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 w:val="false"/>
        <w:keepLines w:val="false"/>
        <w:shd w:fill="1B2A4A" w:val="clear"/>
        <w:spacing w:after="0" w:before="0" w:line="288" w:lineRule="auto"/>
        <w:ind w:left="80" w:right="80"/>
      </w:pPr>
      <w:r>
        <w:rPr>
          <w:rFonts w:ascii="Trebuchet MS" w:cs="Trebuchet MS" w:eastAsia="Trebuchet MS" w:hAnsi="Trebuchet MS"/>
          <w:b/>
          <w:bCs/>
          <w:color w:val="FFFFFF"/>
          <w:sz w:val="34"/>
          <w:szCs w:val="34"/>
        </w:rPr>
        <w:t xml:space="preserve">Why Shein &amp; Temu Are So Cheap</w:t>
      </w:r>
      <w:r>
        <w:rPr>
          <w:rFonts w:ascii="Trebuchet MS" w:cs="Trebuchet MS" w:eastAsia="Trebuchet MS" w:hAnsi="Trebuchet MS"/>
          <w:color w:val="C9D6E6"/>
          <w:spacing w:val="20"/>
          <w:sz w:val="19"/>
          <w:szCs w:val="19"/>
        </w:rPr>
        <w:br/>
        <w:t xml:space="preserve">STUDENT ACTIVITY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keepNext w:val="false"/>
        <w:keepLines w:val="false"/>
        <w:pBdr>
          <w:top w:val="single" w:color="F2CFC4" w:sz="6" w:space="6"/>
          <w:bottom w:val="single" w:color="F2CFC4" w:sz="6" w:space="6"/>
          <w:left w:val="single" w:color="E8735A" w:sz="28" w:space="6"/>
          <w:right w:val="single" w:color="F2CFC4" w:sz="6" w:space="6"/>
        </w:pBdr>
        <w:shd w:fill="FFF8F6" w:val="clear"/>
        <w:spacing w:after="60" w:before="160" w:line="288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B84D38"/>
          <w:spacing w:val="15"/>
          <w:sz w:val="17"/>
          <w:szCs w:val="17"/>
        </w:rPr>
        <w:t xml:space="preserve">ESSENTIAL QUESTION</w:t>
      </w:r>
      <w:r>
        <w:rPr>
          <w:rFonts w:ascii="Arial" w:cs="Arial" w:eastAsia="Arial" w:hAnsi="Arial"/>
          <w:b/>
          <w:bCs/>
          <w:color w:val="1B2A4A"/>
          <w:sz w:val="26"/>
          <w:szCs w:val="26"/>
        </w:rPr>
        <w:br/>
        <w:t xml:space="preserve">Why are Shein and Temu so cheap - and should the U.S. close the $800 de minimis loophole that lets them ship over a billion packages a year into the country duty-free?</w:t>
      </w:r>
    </w:p>
    <w:p>
      <w:pPr>
        <w:keepNext/>
        <w:spacing w:after="40" w:before="16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8"/>
          <w:szCs w:val="18"/>
        </w:rPr>
        <w:t xml:space="preserve">THE SCENARIO</w:t>
      </w:r>
    </w:p>
    <w:p>
      <w:pPr>
        <w:spacing w:after="120" w:line="288" w:lineRule="auto"/>
      </w:pPr>
      <w:r>
        <w:rPr>
          <w:rFonts w:ascii="Arial" w:cs="Arial" w:eastAsia="Arial" w:hAnsi="Arial"/>
          <w:color w:val="1B2A4A"/>
          <w:sz w:val="21"/>
          <w:szCs w:val="21"/>
        </w:rPr>
        <w:t xml:space="preserve">You are a SENIOR POLICY ANALYST working with AMBASSADOR DEVON KHALIL at the OFFICE OF THE U.S. TRADE REPRESENTATIVE (USTR). Ambassador Khalil's team has been asked to draft a position paper for the WHITE HOUSE on whether the U.S. should support the bipartisan DE MINIMIS REFORM ACT, which would close the $800 import-threshold loophole that Shein and Temu use to ship over a billion packages a year duty-free.</w:t>
      </w:r>
    </w:p>
    <w:p>
      <w:pPr>
        <w:keepNext/>
        <w:spacing w:after="40" w:before="16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8"/>
          <w:szCs w:val="18"/>
        </w:rPr>
        <w:t xml:space="preserve">BY THE END, YOU CAN:</w:t>
      </w:r>
    </w:p>
    <w:p>
      <w:pPr>
        <w:spacing w:after="40"/>
        <w:ind w:left="360" w:hanging="22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✓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Explain how Shein and Temu deliver products so cheap, including the ultra-fast fashion model and direct-from-factory shipping</w:t>
      </w:r>
    </w:p>
    <w:p>
      <w:pPr>
        <w:spacing w:after="40"/>
        <w:ind w:left="360" w:hanging="22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✓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Identify the de minimis $800 threshold loophole and how Shein and Temu use it to ship over a billion duty-free packages a year</w:t>
      </w:r>
    </w:p>
    <w:p>
      <w:pPr>
        <w:spacing w:after="40"/>
        <w:ind w:left="360" w:hanging="22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✓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Evaluate the consumer, labor, and environmental trade-offs of ultra-fast fashion and the policy debate over closing the loophole</w:t>
      </w:r>
    </w:p>
    <w:p>
      <w:pPr>
        <w:keepNext/>
        <w:spacing w:after="40" w:before="16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8"/>
          <w:szCs w:val="18"/>
        </w:rPr>
        <w:t xml:space="preserve">HOW IT WORKS  (do Parts 1–5 in order)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1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De Minimis Reference Guide - Complete the Missing Terms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2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Apply the Terms - De Minimis Vocabulary in Context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3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Trace the Ultra-Fast Fashion Model and the De Minimis Loophole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4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Practice Math and Trade-Off Analysis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5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Recommendation Memo to Ambassador Khalil</w:t>
      </w:r>
    </w:p>
    <w:p>
      <w:pPr>
        <w:keepNext w:val="false"/>
        <w:keepLines w:val="false"/>
        <w:shd w:fill="F2F2F2" w:val="clear"/>
        <w:spacing w:after="40" w:before="160" w:line="288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z w:val="17"/>
          <w:szCs w:val="17"/>
        </w:rPr>
        <w:t xml:space="preserve">TIME 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about 45 minutes        </w:t>
      </w:r>
      <w:r>
        <w:rPr>
          <w:rFonts w:ascii="Trebuchet MS" w:cs="Trebuchet MS" w:eastAsia="Trebuchet MS" w:hAnsi="Trebuchet MS"/>
          <w:b/>
          <w:bCs/>
          <w:color w:val="1B2A4A"/>
          <w:sz w:val="17"/>
          <w:szCs w:val="17"/>
        </w:rPr>
        <w:t xml:space="preserve">YOU’LL NEED 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the lesson slides and your Guided Notes.</w:t>
      </w:r>
    </w:p>
    <w:p>
      <w:r>
        <w:br w:type="page"/>
      </w:r>
    </w:p>
    <w:p>
      <w:pPr>
        <w:pStyle w:val="Heading2"/>
        <w:keepNext/>
        <w:keepLines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1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De Minimis Reference Guide - Complete the Missing Terms</w:t>
      </w:r>
    </w:p>
    <w:p>
      <w:pPr>
        <w:keepNext/>
        <w:spacing w:after="100" w:before="20"/>
      </w:pPr>
      <w:r>
        <w:rPr>
          <w:rFonts w:ascii="Arial" w:cs="Arial" w:eastAsia="Arial" w:hAnsi="Arial"/>
          <w:color w:val="1B2A4A"/>
          <w:sz w:val="22"/>
          <w:szCs w:val="22"/>
        </w:rPr>
        <w:t xml:space="preserve">Fill in the missing term for each blank row — the definition is your clue. Your Guided Notes and the lesson slides have every term.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7020"/>
      </w:tblGrid>
      <w:tr>
        <w:trPr>
          <w:cantSplit/>
          <w:tblHeader/>
          <w:trHeight w:val="28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U.S. customs rule that lets imports under $800 enter the United States duty-free with minimal paperwork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Section 301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2018 Trump China tariffs of 7.5 to 25 percent on about $370 billion of commercial Chinese imports; they do not apply to de minimis personal shipments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Apparel produced in days rather than weeks; Shein adds about 6000 new SKUs per day, roughly 5 outfits per minute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Drop shipping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retail model where Shein and Temu hold almost no inventory and customer orders trigger production that ships direct from the factory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section of the Tariff Act of 1930 that establishes the de minimis threshold; the threshold was raised from $200 to $800 in 2016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Greenwashing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Sustainability reports criticized by NGOs as heavy on goal-setting language and light on supplier transparency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AI scans social media, scrapes competitors, and drops thousands of variants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De Minimis Reform Act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bipartisan bill to remove de minimis privileges for goods from China specifically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petroleum-derived synthetic fiber, essentially plastic woven into thread; about 70 percent of ultra-fast fashion garments are polyester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CBP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U.S. Customs and Border Protection; it processes over a billion de minimis packages a year, mostly from China</w:t>
            </w:r>
          </w:p>
        </w:tc>
      </w:tr>
    </w:tbl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2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Apply the Terms - De Minimis Vocabulary in Context</w:t>
      </w:r>
    </w:p>
    <w:p>
      <w:pPr>
        <w:keepNext/>
        <w:keepLines/>
        <w:pBdr>
          <w:top w:val="single" w:color="2A9D8F" w:sz="6" w:space="6"/>
          <w:bottom w:val="single" w:color="2A9D8F" w:sz="6" w:space="6"/>
          <w:left w:val="single" w:color="2A9D8F" w:sz="6" w:space="6"/>
          <w:right w:val="single" w:color="2A9D8F" w:sz="6" w:space="6"/>
        </w:pBdr>
        <w:shd w:fill="F0FAF8" w:val="clear"/>
        <w:spacing w:after="120" w:before="40" w:line="288" w:lineRule="auto"/>
        <w:ind w:left="120" w:right="120"/>
        <w:jc w:val="center"/>
      </w:pPr>
      <w:r>
        <w:rPr>
          <w:rFonts w:ascii="Trebuchet MS" w:cs="Trebuchet MS" w:eastAsia="Trebuchet MS" w:hAnsi="Trebuchet MS"/>
          <w:b/>
          <w:bCs/>
          <w:color w:val="145F58"/>
          <w:sz w:val="18"/>
          <w:szCs w:val="18"/>
        </w:rPr>
        <w:t xml:space="preserve">WORD BANK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Polyester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De minimis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Section 321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Ultra-fast fashion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Algorithmic design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 U.S. customs rule that lets imports under $800 enter the country duty-free with minimal paperwork is called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Apparel produced in days rather than weeks, with thousands of new designs dropped daily and tiny 50-to-200-unit test batches, is called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The part of the Tariff Act of 1930 that establishes the $800 de minimis threshold is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4.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Using AI to scan social media and scrape competitors so thousands of new product variants drop automatically is called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5.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The petroleum-derived synthetic fiber - essentially plastic woven into thread - that makes up about 70 percent of ultra-fast fashion garments is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3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Trace the Ultra-Fast Fashion Model and the De Minimis Loophole</w:t>
      </w: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Trace the ULTRA-FAST FASHION MODEL in 4-5 sentences.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What is the per-design INITIAL RUN SIZE?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What is the daily SKU velocity for Shein and for a traditional U.S. retailer?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What is the DISTRIBUTION model that bypasses U.S. warehouses?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(d)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Identify ONE specific risk or concern raised by this model.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spacing w:after="120"/>
      </w:pP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Ambassador Devon Khalil asks you: explain HOW THE DE MINIMIS LOOPHOLE WORKS in 4-5 sentences.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What is the legal threshold and what 1930 law section establishes it?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When and to what level was the threshold last raised?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How does Shein structure its U.S. shipments to use it?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(d)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Approximately how many packages a year and how much tariff revenue is at stake?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spacing w:after="120"/>
      </w:pP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The DE MINIMIS REFORM ACT is the bipartisan policy proposal closest to passage in 2025-2026. In 4-5 sentences explain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WHO sponsors it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WHAT it would do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WHO supports it and why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(d)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WHAT the operational bottleneck is.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4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Practice Math and Trade-Off Analysis</w:t>
      </w: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PRACTICE MATH. A dress is made in Guangzhou with a $4 wholesale cost from the factory. Both Shein AND Macy's could source it; both could sell it for $10 in the U.S.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Approximately how much TARIFFS does Macy's pay on the $4 wholesale (16% MFN apparel tariff plus 7.5% Section 301)?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How much TARIFFS does Shein pay on the same $4 wholesale shipped direct under de minimis?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On 1 billion dresses a year, what is Shein's aggregate tariff savings vs Macy's?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spacing w:after="120"/>
      </w:pP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The CONSUMER trade-off is real.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Approximately what share of U.S. teens have ordered from Shein or Temu in the past year?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If the De Minimis Reform Act passes, approximately how much would prices on Shein/Temu items rise?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Why does this raise CONCERNS about REGRESSIVITY (hitting lower-income households hardest)?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spacing w:after="120"/>
      </w:pP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The LABOR and ENVIRONMENTAL trade-offs are also real.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Name TWO documented LABOR concerns at Shein supplier factories.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What share of ultra-fast fashion garments are POLYESTER, and why does this matter for ocean pollution?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About how much TEXTILE WASTE does the U.S. generate per year, and what is the trend since Shein/Temu U.S. growth?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spacing w:after="120"/>
      </w:pP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4.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Ambassador Devon Khalil flags the CBP CAPACITY BOTTLENECK as the operational reality of any de minimis reform.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Approximately how many packages per year does CBP currently process under de minimis?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Why is full inspection essentially impossible at that volume?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What is the realistic phased implementation cost estimate?</w:t>
      </w:r>
    </w:p>
    <w:p>
      <w:pPr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5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Recommendation Memo to Ambassador Khalil</w:t>
      </w:r>
    </w:p>
    <w:p>
      <w:pPr>
        <w:keepNext/>
        <w:keepLines/>
        <w:spacing w:after="4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7"/>
          <w:szCs w:val="17"/>
        </w:rPr>
        <w:t xml:space="preserve">RECOMMENDATION MEMO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RECOMMENDATION MEMO. Write a 6-8 sentence memo to Ambassador Devon Khalil on whether USTR should SUPPORT, OPPOSE, or SUPPORT WITH MODIFICATIONS the bipartisan De Minimis Reform Act. You are her senior policy analyst; she is drafting a White House position paper. Use the memo header below and include each required element.</w:t>
      </w:r>
    </w:p>
    <w:p>
      <w:pPr>
        <w:keepNext/>
        <w:spacing w:after="20" w:before="40"/>
      </w:pPr>
      <w:r>
        <w:rPr>
          <w:rFonts w:ascii="Trebuchet MS" w:cs="Trebuchet MS" w:eastAsia="Trebuchet MS" w:hAnsi="Trebuchet MS"/>
          <w:b/>
          <w:bCs/>
          <w:color w:val="145F58"/>
          <w:spacing w:val="12"/>
          <w:sz w:val="17"/>
          <w:szCs w:val="17"/>
        </w:rPr>
        <w:t xml:space="preserve">YOUR RESPONSE MUST: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CLEAR STANCE - state SUPPORT, OPPOSE, or SUPPORT WITH MODIFICATIONS the De Minimis Reform Act. Do not hedge.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ONE SPECIFIC NUMBER - cite one specific figure from the packet (a duty-free package count, a forgone-tariff-revenue figure, a daily-SKU figure, a price-impact percentage, a teen-usage share, a textile-waste figure, or the retailer tariff-disadvantage range).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ONE TRADE-OFF - cite one specific trade-off from your Part 4 practice math or from the labor/environmental side.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ONE COUNTER-ARGUMENT - state one realistic objection a critic of your stance could raise.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AUDIENCE - address Ambassador Khalil and respect the USTR nonpartisan, White House, and CBP-capacity framing.</w:t>
      </w:r>
    </w:p>
    <w:p>
      <w:pPr>
        <w:keepNext/>
        <w:spacing w:after="20" w:before="80"/>
      </w:pPr>
      <w:r>
        <w:rPr>
          <w:rFonts w:ascii="Trebuchet MS" w:cs="Trebuchet MS" w:eastAsia="Trebuchet MS" w:hAnsi="Trebuchet MS"/>
          <w:b/>
          <w:bCs/>
          <w:color w:val="145F58"/>
          <w:spacing w:val="12"/>
          <w:sz w:val="17"/>
          <w:szCs w:val="17"/>
        </w:rPr>
        <w:t xml:space="preserve">MEMO</w:t>
      </w:r>
    </w:p>
    <w:p>
      <w:pPr>
        <w:keepNext/>
        <w:keepLines/>
        <w:spacing w:after="4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To: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Ambassador Devon Khalil, Deputy U.S. Trade Representative for Asia (USTR)</w:t>
      </w:r>
    </w:p>
    <w:p>
      <w:pPr>
        <w:keepNext/>
        <w:keepLines/>
        <w:spacing w:after="4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From: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Senior Policy Analyst, Ambassador Khalil's team</w:t>
      </w:r>
    </w:p>
    <w:p>
      <w:pPr>
        <w:keepNext/>
        <w:keepLines/>
        <w:spacing w:after="4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Date:  </w:t>
      </w:r>
      <w:r>
        <w:rPr>
          <w:u w:val="single" w:color="1B2A4A"/>
        </w:rPr>
        <w:t xml:space="preserve">                        </w:t>
      </w:r>
    </w:p>
    <w:p>
      <w:pPr>
        <w:keepNext/>
        <w:keepLines/>
        <w:spacing w:after="12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Re: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USTR Position on the Bipartisan De Minimis Reform Act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2026-08-04T20:53:42.318Z</dcterms:created>
  <dcterms:modified xsi:type="dcterms:W3CDTF">2026-08-04T20:53:42.319Z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