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WHY GEN Z CAN'T BUY A HOUSE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Why Gen Z Can't Buy a House is the modern-affordability case study in Unit 10 (Economic Crises &amp; Inequality). Students learn why a starter home in 2026 costs roughly twice as much (in income terms) as it did in 1985, and why the median first-time homebuyer is now age 37 - eight years older than Baby Boomers were. The lesson lays out four causes that are hitting at once: (1) mortgage rates jumped from 3% in 2021 to about 7% by 2024, doubling monthly payments on the same priced home; (2) home prices rose about 50% since 2019 while wages rose only about 25%; (3) the U.S. is short about 4 million housing units because builders did not keep up with population growth after 2008; (4) NIMBY zoning - especially single-family-only rules covering about 75% of residential land - blocks the building of duplexes, ADUs, and apartments that would relieve the shortage. The toolkit runs 1-2 class periods (~50-100 minutes) and is built for grade 11-12 economics, with high relevance for credit-recovery seniors who will face this market personally within a few years. The activity is a five-part data-analysis activity: students build a Reference Guide of housing-market vocabulary, apply five terms in context, explain the four causes (plus the lock-in effect and why zoning is a structural root cause), read three real charts (price-to-income ratio over time, affordability index by metro, median first-home age by generation) and run the mortgage-rate and income-gap/supply math, and write a policy memo defending which fix they would push first. All work is print-and-go; the activity uses three embedded charts as data stimulus.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Housing affordability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relationship between what a household earns and what a home costs; usually measured by the price-to-income ratio or by what share of income goes to housing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Price-to-income ratio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median home price divided by the median household income; a ratio of 3 was the long-run norm, 7+ is the modern crisis level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Mortgage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on a home loan; rose from about 3% in 2021 to about 7% by 2024, which doubled monthly payments on the same priced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Monthly mortgage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fixed amount a homeowner pays each month on their loan, calculated from the loan amount, the rate, and the loan length (usually 30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Affordability index</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score where 100 means the median family earns exactly enough to afford the median home; below 100 means the median family CANNOT afford the median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Housing supply shortage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is roughly 4 million housing units short of what we need; the shortage has been growing since 2008 because builders did not keep up with population growth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Builder pullback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drop in new home construction after 2022 as higher mortgage rates cut buyer demand and higher material costs cut builder profits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NIMBY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'Not In My Back Yard'; existing homeowners who oppose new housing being built near them, often through public hearings, lawsuits, or zoning votes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Zoning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Local rules that decide what can be built where; single-family-only zoning blocks apartments, townhouses, and duplexes on most U.S. residential land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Single-family zoning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Zoning rules that allow only one detached house per lot; covers about 75% of residential land in U.S. cities and is the biggest single zoning constraint on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Upzoning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zoning change that allows MORE units on the same land (apartments, duplexes, accessory dwelling units); the main supply-side reform proposed by economists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Starter home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small, less expensive home traditionally bought by first-time buyers; new starter-home construction has nearly disappeared since 2008</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First-time homebuyer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Someone buying their first home; the median age has risen from 29 (Boomers) to 37 (Gen Z so far)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Down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portion of a home's price paid up front in cash; a typical conventional loan needs 5-20% down, which on a $400K home is $20K-$80K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FHA loan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federally backed mortgage that allows down payments as low as 3.5%; the most common path for first-time buyers without family help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Down-payment assistance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 local, and federal programs that help first-time buyers cover their down payment; a leading demand-side policy proposal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Generation Z (Gen Z)</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People born roughly 1997-2012; the first cohort entering the housing market under post-2022 affordability conditions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Millennial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People born roughly 1981-1996; bought their first homes later than Gen X, currently around age 34 on average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ADU (Accessory Dwelling Unit)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small additional home on the same lot as a single-family house (a backyard cottage, basement apartment, or garage conversion); legalizing ADUs is a common upzoning reform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Housing-cost burden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household spends more than 30% of its gross income on housing; about half of U.S. renters and a third of homeowners are now cost-burdened</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who in their family owns a home, and how old they were when they bought it. Take a quick poll - oldest age vs youngest age in family. Then show the price-to-income chart silently and ask "what year would you have bought?"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full deck plus Guided Notes (paired student-fill-in). Stop at the "Do the Math" beat for a 1-minute think-pair-share: "could a family in your town earning $80K afford a $416K home?"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 Apply the Terms + Explain).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4 (read the charts + run the numbers) and Part 5 (policy memo)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name one thing you already knew about the housing market and one thing you want to find out today.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plus Guided Notes (full deck). Stop at the "Do the Math" beat for the income-gap calculation.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 Apply the Terms + Explain + Read the Charts + Run the Numbers + Policy Memo).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(the four causes plus builder pullback) plus Guided Notes sections 1-6, plus Activity Parts 1-3 (Reference Guide + Apply the Terms + Explain).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of the deck (math, charts, policy) plus Guided Notes sections 7-8, plus Activity Part 4 (Read the Charts + Run the Numbers) and Part 5 (Policy Memo), plus Quiz, plus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price-to-income ratio measure?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Approximately what was the U.S. price-to-income ratio in 1985?</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 2024, the U.S. mortgage rate had climbed to about what level?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have U.S. median home prices risen since 2019?</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U.S. housing supply shortage estimated to be?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NIMBY stand for?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single-family zoning?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generation has the highest median age at first-home purchase so far?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have new home starts fallen since 2022?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upzoning?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affordability index of 100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lock-in effect make the crisis worse?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BEST description of an ADU?</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Most economists say the biggest single fix to the affordability crisis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Approximately how many years later does Gen Z buy a first home compared to Baby Boomers?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name ONE policy from the lesson you would push first to fix the housing crisis, and explain why. Use one specific number or fact from the lesson to defend your choice.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(44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Reference Guide - 5 blanked vocabulary terms completed correctly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Apply the Terms - 5 fill-in-the-blank statements using the scrambled terms (1 pt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Explain - 3 short-answer questions on the four causes, the lock-in effect, and zoning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Read the Charts + Run the Numbers - 5 chart-read and calculation questions, show work (2.4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Policy Memo - 8-12 sentences, 1 policy named, 2+ lesson numbers, winners/losers, 1 objection, 1 trade-off</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44</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entire lesson on the price-to-income ratio chart. Most students have heard "homes are unaffordable" as vague background noise - the chart makes the scale visible. Spend 2-3 minutes letting students study it silently before naming any of the four causes. Then point out the killer fact: the modern ratio (~7.1) is HIGHER than the 2006 housing-bubble peak (~5.8). The 2008 crash happened at a lower price-to-income level than today. That visual sticks with students through every later beat of the lesson.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rate-vs-price math (the "Cause 1: Mortgage Rates" beat and Activity A4-Q4), drill the $300K-loan-at-3-vs-7 example until every student can recite "$1,265 vs $1,996, $731 a month difference, same loan amount, different rate." Then make them do the $400K-at-7% calculation on their own. The point is that BOTH the rate AND the loan size matter for monthly payments, and which dominates depends on the specific scenario. This is the core data-analysis and calculation muscle of Part 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"Do the Math" beat is where the abstract crisis becomes personal. Walk the table line by line. The single most important line is "Income needed to NOT be cost-burdened: $129,300/year" vs "Median U.S. household income: $80,000". That is the affordability crisis in one comparison. If students leave with only one number from the lesson, this should be it. Connect it to Activity A4-Q5.</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policy memo (Activity Part 5), tell students upfront: ALL FOUR policy options on the "Policy Options" beat are defensible. Grade on the QUALITY of the reasoning, not the choice. The most common student failure is naming a policy without acknowledging trade-offs - the rubric requires (a) one objection an opponent might raise, and (b) one trade-off they accept. Require both sentences explicitly. This models real-world economic reasoning, where every policy has costs.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BRIDGE NOTE FOR THE LOCK-IN EFFECT (Activity A3-Q2): students often miss why this matters. The bridge: imagine you bought a house in 2021 for $300K with a 3% mortgage ($1,265/month). It is now 2026 and your house is worth $400K. If you sell and buy a similar house at the new price ($400K) and the new rate (6.5%), your new payment is ~$2,500/month - DOUBLE what you pay now. So you stay put even if you would prefer a different home. Multiply that decision by 50 million homeowners with sub-4% mortgages and you get the modern supply freeze. If students grasp lock-in, they grasp half the modern crisis.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credit-recovery seniors specifically: this is the most personally-relevant Economics lesson in the entire course. Most of them will face this market within a few years - either as renters facing rising prices or as would-be buyers waiting longer to buy. End the lesson by asking them what THEY would tell their state legislator. Then have them write the policy memo (Part 5) as if it were a real letter. Some teachers have actually mailed the best ones. The relevance keeps engagement up through what could otherwise feel like a math-heavy lesson.</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Local Affordability Audit</w:t>
      </w:r>
    </w:p>
    <w:p>
      <w:pPr>
        <w:spacing w:line="336" w:lineRule="auto"/>
        <w:jc w:val="left"/>
      </w:pPr>
      <w:r>
        <w:rPr>
          <w:rFonts w:ascii="Arial" w:cs="Arial" w:eastAsia="Arial" w:hAnsi="Arial"/>
          <w:b w:val="false"/>
          <w:bCs w:val="false"/>
          <w:i w:val="false"/>
          <w:iCs w:val="false"/>
          <w:color w:val="333333"/>
          <w:sz w:val="22"/>
          <w:szCs w:val="22"/>
        </w:rPr>
        <w:t xml:space="preserve">Have each student look up the median home price and median household income in their own metro (or the metro nearest them) using a printed handout you prepare in advance from public Zillow/Census data. Students then compute the local price-to-income ratio and compare it to the national ratio (~7.1) and the long-run norm (~3.2). Pairs report out: is our local market WORSE, SAME, or BETTER than the national average? What does that mean for first-time buyers HERE? Reinforces the price-to-income chart and the metro affordability chart and gives students a personal anchor.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Compare Rate Scenarios</w:t>
      </w:r>
    </w:p>
    <w:p>
      <w:pPr>
        <w:spacing w:line="336" w:lineRule="auto"/>
        <w:jc w:val="left"/>
      </w:pPr>
      <w:r>
        <w:rPr>
          <w:rFonts w:ascii="Arial" w:cs="Arial" w:eastAsia="Arial" w:hAnsi="Arial"/>
          <w:b w:val="false"/>
          <w:bCs w:val="false"/>
          <w:i w:val="false"/>
          <w:iCs w:val="false"/>
          <w:color w:val="333333"/>
          <w:sz w:val="22"/>
          <w:szCs w:val="22"/>
        </w:rPr>
        <w:t xml:space="preserve">Hand out a one-page printout with five mortgage scenarios: 30-year fixed at 3%, 5%, 7%, 9%, and 12% (the 1980s peak), all on a $400,000 loan. Students compute the monthly payment for each (using the formula or a printed payment table you provide) and rank them by total interest paid over 30 years. Reinforces Activity Part 4 (the mortgage-rate math) and gives students multiple reps at the rate-payment relationship. No spreadsheet needed - a printed table of monthly payment factors works fine.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Zoning Map Walkthrough</w:t>
      </w:r>
    </w:p>
    <w:p>
      <w:pPr>
        <w:spacing w:line="336" w:lineRule="auto"/>
        <w:jc w:val="left"/>
      </w:pPr>
      <w:r>
        <w:rPr>
          <w:rFonts w:ascii="Arial" w:cs="Arial" w:eastAsia="Arial" w:hAnsi="Arial"/>
          <w:b w:val="false"/>
          <w:bCs w:val="false"/>
          <w:i w:val="false"/>
          <w:iCs w:val="false"/>
          <w:color w:val="333333"/>
          <w:sz w:val="22"/>
          <w:szCs w:val="22"/>
        </w:rPr>
        <w:t xml:space="preserve">Print a simplified zoning map of any U.S. city (Minneapolis, Houston, and Cambridge MA all have publicly downloadable simplified maps) and a printed version of the local upzoning debate (a 1-page summary of arguments for/against). Students mark on the map (a) where single-family zoning currently applies, (b) where upzoning has been proposed, and (c) one location they would prioritize for new building and why. Forces concrete engagement with the abstract zoning concept from the "Cause 4: NIMBY Zoning" beat. Pair students up and have them defend their priority location to a partner.</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 house cost about 3 times income in 1985 and costs about 7 times income today. If your parents or grandparents had to buy their first home at TODAY'S price-to-income ratio, do you think they would have been able to? What would have changed about their lives if they could not have bought?</w:t>
      </w:r>
    </w:p>
    <w:p>
      <w:pPr>
        <w:spacing w:after="80"/>
      </w:pPr>
    </w:p>
    <w:p>
      <w:pPr>
        <w:spacing w:line="336" w:lineRule="auto"/>
        <w:jc w:val="left"/>
      </w:pPr>
      <w:r>
        <w:rPr>
          <w:rFonts w:ascii="Arial" w:cs="Arial" w:eastAsia="Arial" w:hAnsi="Arial"/>
          <w:b/>
          <w:bCs/>
          <w:i w:val="false"/>
          <w:iCs w:val="false"/>
          <w:color w:val="333333"/>
          <w:sz w:val="22"/>
          <w:szCs w:val="22"/>
        </w:rPr>
        <w:t xml:space="preserve">2. The lock-in effect means existing homeowners with 3% mortgages will not sell, even when they have a reason to move. Is this RATIONAL behavior on their part, or is it a market failure? Should there be a policy to incentivize selling (a tax break for low-rate-mortgage holders who sell, for example)? Argue your case.</w:t>
      </w:r>
    </w:p>
    <w:p>
      <w:pPr>
        <w:spacing w:after="80"/>
      </w:pPr>
    </w:p>
    <w:p>
      <w:pPr>
        <w:spacing w:line="336" w:lineRule="auto"/>
        <w:jc w:val="left"/>
      </w:pPr>
      <w:r>
        <w:rPr>
          <w:rFonts w:ascii="Arial" w:cs="Arial" w:eastAsia="Arial" w:hAnsi="Arial"/>
          <w:b/>
          <w:bCs/>
          <w:i w:val="false"/>
          <w:iCs w:val="false"/>
          <w:color w:val="333333"/>
          <w:sz w:val="22"/>
          <w:szCs w:val="22"/>
        </w:rPr>
        <w:t xml:space="preserve">3. Single-family zoning covers about 75% of U.S. residential land. Many cities are debating whether to allow duplexes, triplexes, and ADUs on that land - meaning your neighbor could legally build a backyard cottage to rent out. If you owned a single-family home, would you support upzoning your own neighborhood? What if it lowered your home value but made it possible for younger people to buy in?</w:t>
      </w:r>
    </w:p>
    <w:p>
      <w:pPr>
        <w:spacing w:after="80"/>
      </w:pPr>
    </w:p>
    <w:p>
      <w:pPr>
        <w:spacing w:line="336" w:lineRule="auto"/>
        <w:jc w:val="left"/>
      </w:pPr>
      <w:r>
        <w:rPr>
          <w:rFonts w:ascii="Arial" w:cs="Arial" w:eastAsia="Arial" w:hAnsi="Arial"/>
          <w:b/>
          <w:bCs/>
          <w:i w:val="false"/>
          <w:iCs w:val="false"/>
          <w:color w:val="333333"/>
          <w:sz w:val="22"/>
          <w:szCs w:val="22"/>
        </w:rPr>
        <w:t xml:space="preserve">4. Gen Z buys a first home at 37; Boomers bought at 29. That is 8 years of lost wealth-building. But Gen Z also has access to things Boomers did not: gig economy income, remote work flexibility, online financial tools. Do those new advantages OFFSET the housing gap, or are they unrelated? Make your case using lesson facts plus what you know about your own life.</w:t>
      </w:r>
    </w:p>
    <w:p>
      <w:pPr>
        <w:spacing w:after="80"/>
      </w:pPr>
    </w:p>
    <w:p>
      <w:pPr>
        <w:spacing w:line="336" w:lineRule="auto"/>
        <w:jc w:val="left"/>
      </w:pPr>
      <w:r>
        <w:rPr>
          <w:rFonts w:ascii="Arial" w:cs="Arial" w:eastAsia="Arial" w:hAnsi="Arial"/>
          <w:b/>
          <w:bCs/>
          <w:i w:val="false"/>
          <w:iCs w:val="false"/>
          <w:color w:val="333333"/>
          <w:sz w:val="22"/>
          <w:szCs w:val="22"/>
        </w:rPr>
        <w:t xml:space="preserve">5. The lesson shows that BUILDING MORE is the biggest single fix - but it takes years to bite. Down-payment assistance and lower mortgage rates would help individual buyers FASTER, but might push prices up more if supply stays tight. If you were a state legislator who only had ONE term to act, would you spend your political capital on the FAST fix (demand-side help) or the SLOW fix (upzoning + building)? Defend your choice using lesson numbers.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2026-06-11T23:57:52.236Z</dcterms:created>
  <dcterms:modified xsi:type="dcterms:W3CDTF">2026-06-11T23:57:52.236Z</dcterms:modified>
</cp:coreProperties>
</file>

<file path=docProps/custom.xml><?xml version="1.0" encoding="utf-8"?>
<Properties xmlns="http://schemas.openxmlformats.org/officeDocument/2006/custom-properties" xmlns:vt="http://schemas.openxmlformats.org/officeDocument/2006/docPropsVTypes"/>
</file>