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US HISTORY</w:t>
            </w:r>
          </w:p>
          <w:p>
            <w:pPr>
              <w:pStyle w:val="Heading1"/>
              <w:spacing w:after="40"/>
              <w:jc w:val="center"/>
            </w:pPr>
            <w:r>
              <w:rPr>
                <w:rFonts w:ascii="Trebuchet MS" w:cs="Trebuchet MS" w:eastAsia="Trebuchet MS" w:hAnsi="Trebuchet MS"/>
                <w:b/>
                <w:bCs/>
                <w:color w:val="FFFFFF"/>
                <w:spacing w:val="15"/>
                <w:sz w:val="40"/>
                <w:szCs w:val="40"/>
              </w:rPr>
              <w:t xml:space="preserve">WASHINGTON'S FIRST COMMAND: THE OHIO VALLEY, 1754</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Reference Guide - Words for a Frontier War</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militia</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group of ordinary citizens called up for short military service instead of trained professional soldiers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frontier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outer edge of colonial settlement, where colonial claims met Native homelands and rival empires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envoy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 officer sent by one government to carry an official message or demand to another government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summons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written order demanding that someone leave a place or answer a claim</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skirmish</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short fight between small groups of soldiers rather than a full battle between armies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alliance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 agreement between nations to support each other, usually in war or trade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neutrality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policy of refusing to take either side in a conflict between other powers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garrison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troops stationed at a fort to hold and defend it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capitulation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written agreement that sets the terms on which a surrendering force may leave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entrenchment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ditch and earth wall dug by soldiers to protect a position</w:t>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Ohio Valley Vocabulary in Context</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In 1754 Virginia's governor had no money for a standing army, so he called up farmers and tradesmen for a few months of duty under Colonel Washington instead of hiring trained professional soldiers. Historians call that kind of temporary citizen force a </w:t>
      </w:r>
      <w:r>
        <w:rPr>
          <w:rFonts w:ascii="Arial" w:cs="Arial" w:eastAsia="Arial" w:hAnsi="Arial"/>
          <w:b/>
          <w:bCs/>
          <w:i/>
          <w:iCs/>
          <w:color w:val="145F58"/>
          <w:sz w:val="22"/>
          <w:szCs w:val="22"/>
        </w:rPr>
        <w:t xml:space="preserve">militia</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militia</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Before any shots were fired, Governor Dinwiddie sent young Washington on a nine-hundred-mile winter journey to hand the French commander a written demand to leave the Ohio Valley. Washington was acting as Virginia's </w:t>
      </w:r>
      <w:r>
        <w:rPr>
          <w:rFonts w:ascii="Arial" w:cs="Arial" w:eastAsia="Arial" w:hAnsi="Arial"/>
          <w:b/>
          <w:bCs/>
          <w:i/>
          <w:iCs/>
          <w:color w:val="145F58"/>
          <w:sz w:val="22"/>
          <w:szCs w:val="22"/>
        </w:rPr>
        <w:t xml:space="preserve">envoy</w:t>
      </w:r>
      <w:r>
        <w:rPr>
          <w:rFonts w:ascii="Arial" w:cs="Arial" w:eastAsia="Arial" w:hAnsi="Arial"/>
          <w:color w:val="1B2A4A"/>
          <w:sz w:val="22"/>
          <w:szCs w:val="22"/>
        </w:rPr>
        <w:t xml:space="preserve"> on that mission.</w:t>
      </w:r>
    </w:p>
    <w:p>
      <w:pPr>
        <w:keepLines/>
        <w:spacing w:after="160"/>
        <w:ind w:left="360"/>
      </w:pPr>
      <w:r>
        <w:rPr>
          <w:rFonts w:ascii="Arial" w:cs="Arial" w:eastAsia="Arial" w:hAnsi="Arial"/>
          <w:b/>
          <w:bCs/>
          <w:i/>
          <w:iCs/>
          <w:color w:val="145F58"/>
          <w:sz w:val="22"/>
          <w:szCs w:val="22"/>
        </w:rPr>
        <w:t xml:space="preserve">envoy</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At dawn on May 28, a few dozen colonial troops surrounded a small French party in a rocky hollow, and gunfire broke out for about fifteen minutes before it ended. That kind of small, brief clash between two parties this size is called a </w:t>
      </w:r>
      <w:r>
        <w:rPr>
          <w:rFonts w:ascii="Arial" w:cs="Arial" w:eastAsia="Arial" w:hAnsi="Arial"/>
          <w:b/>
          <w:bCs/>
          <w:i/>
          <w:iCs/>
          <w:color w:val="145F58"/>
          <w:sz w:val="22"/>
          <w:szCs w:val="22"/>
        </w:rPr>
        <w:t xml:space="preserve">skirmish</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skirmish</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One Ohio Country town chose in 1754 to keep trading with both empires and commit to neither one, so it could still profit no matter which side came out ahead. That stance is called </w:t>
      </w:r>
      <w:r>
        <w:rPr>
          <w:rFonts w:ascii="Arial" w:cs="Arial" w:eastAsia="Arial" w:hAnsi="Arial"/>
          <w:b/>
          <w:bCs/>
          <w:i/>
          <w:iCs/>
          <w:color w:val="145F58"/>
          <w:sz w:val="22"/>
          <w:szCs w:val="22"/>
        </w:rPr>
        <w:t xml:space="preserve">neutrality</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neutrality</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After a full day of fighting in the rain at Fort Necessity, Washington signed a French-language paper that let his exhausted men march out of the fort still carrying their weapons. That kind of signed document, setting the terms for a defeated force to leave, is called a </w:t>
      </w:r>
      <w:r>
        <w:rPr>
          <w:rFonts w:ascii="Arial" w:cs="Arial" w:eastAsia="Arial" w:hAnsi="Arial"/>
          <w:b/>
          <w:bCs/>
          <w:i/>
          <w:iCs/>
          <w:color w:val="145F58"/>
          <w:sz w:val="22"/>
          <w:szCs w:val="22"/>
        </w:rPr>
        <w:t xml:space="preserve">capitulation</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capitulation</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Three Sides, Three Plans - Britain, France, and the Ohio Country Nations</w:t>
      </w:r>
    </w:p>
    <w:p>
      <w:pPr>
        <w:spacing w:line="336" w:lineRule="auto"/>
        <w:jc w:val="left"/>
      </w:pPr>
      <w:r>
        <w:rPr>
          <w:rFonts w:ascii="Arial" w:cs="Arial" w:eastAsia="Arial" w:hAnsi="Arial"/>
          <w:b w:val="false"/>
          <w:bCs w:val="false"/>
          <w:i w:val="false"/>
          <w:iCs w:val="false"/>
          <w:color w:val="333333"/>
          <w:sz w:val="22"/>
          <w:szCs w:val="22"/>
        </w:rPr>
        <w:t xml:space="preserve">Each row asks what a different side wanted, offered, feared, or did. Use your Reference Guide from Part 1 and your completed Guided Notes - you do not need the printed letter in Part 4 for this Part. Write in short phrases, not full sentences.</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1"/>
        <w:gridCol w:w="2552"/>
        <w:gridCol w:w="2552"/>
        <w:gridCol w:w="2555"/>
      </w:tblGrid>
      <w:tr>
        <w:trPr>
          <w:cantSplit/>
          <w:tblHeader/>
          <w:trHeight w:val="280" w:hRule="atLeast"/>
        </w:trPr>
        <w:tc>
          <w:tcPr>
            <w:tcW w:type="dxa" w:w="1701"/>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What we are comparing</w:t>
            </w:r>
          </w:p>
        </w:tc>
        <w:tc>
          <w:tcPr>
            <w:tcW w:type="dxa" w:w="2552"/>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Britain and Virginia</w:t>
            </w:r>
          </w:p>
        </w:tc>
        <w:tc>
          <w:tcPr>
            <w:tcW w:type="dxa" w:w="2552"/>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France</w:t>
            </w:r>
          </w:p>
        </w:tc>
        <w:tc>
          <w:tcPr>
            <w:tcW w:type="dxa" w:w="2555"/>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Ohio Country Nations</w:t>
            </w:r>
          </w:p>
        </w:tc>
      </w:tr>
      <w:tr>
        <w:trPr>
          <w:trHeight w:val="240" w:hRule="atLeast"/>
        </w:trPr>
        <w:tc>
          <w:tcPr>
            <w:tcW w:type="dxa" w:w="1701"/>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What this side wanted in the Ohio Valley</w:t>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Open the land to settlers, backed by Virginia's charter and the Ohio Company's land grant</w:t>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Hold the river route linking Canada to Louisiana with a chain of forts</w:t>
            </w:r>
          </w:p>
        </w:tc>
        <w:tc>
          <w:tcPr>
            <w:tcW w:type="dxa" w:w="2555"/>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Keep their own homeland and trade on terms they set themselves</w:t>
            </w:r>
          </w:p>
        </w:tc>
      </w:tr>
      <w:tr>
        <w:trPr>
          <w:trHeight w:val="240" w:hRule="atLeast"/>
        </w:trPr>
        <w:tc>
          <w:tcPr>
            <w:tcW w:type="dxa" w:w="1701"/>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What this side could offer as an ally</w:t>
            </w:r>
          </w:p>
        </w:tc>
        <w:tc>
          <w:tcPr>
            <w:tcW w:type="dxa" w:w="255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British trade goods, and support against nearby French forts</w:t>
            </w:r>
          </w:p>
        </w:tc>
        <w:tc>
          <w:tcPr>
            <w:tcW w:type="dxa" w:w="255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French trade goods, without pressure to open Native land to permanent farms</w:t>
            </w:r>
          </w:p>
        </w:tc>
        <w:tc>
          <w:tcPr>
            <w:tcW w:type="dxa" w:w="2555"/>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Guides, intelligence about French movements, and knowledge of the terrain</w:t>
            </w:r>
          </w:p>
        </w:tc>
      </w:tr>
      <w:tr>
        <w:trPr>
          <w:trHeight w:val="240" w:hRule="atLeast"/>
        </w:trPr>
        <w:tc>
          <w:tcPr>
            <w:tcW w:type="dxa" w:w="1701"/>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What this side feared most</w:t>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Losing the Ohio Valley to France's chain of forts</w:t>
            </w:r>
          </w:p>
        </w:tc>
        <w:tc>
          <w:tcPr>
            <w:tcW w:type="dxa" w:w="2552"/>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Losing the river route connecting Canada to Louisiana</w:t>
            </w:r>
          </w:p>
        </w:tc>
        <w:tc>
          <w:tcPr>
            <w:tcW w:type="dxa" w:w="2555"/>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Losing all leverage by committing to a side too soon</w:t>
            </w:r>
          </w:p>
        </w:tc>
      </w:tr>
      <w:tr>
        <w:trPr>
          <w:trHeight w:val="240" w:hRule="atLeast"/>
        </w:trPr>
        <w:tc>
          <w:tcPr>
            <w:tcW w:type="dxa" w:w="1701"/>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This side's own actions at Jumonville Glen or Fort Necessity</w:t>
            </w:r>
          </w:p>
        </w:tc>
        <w:tc>
          <w:tcPr>
            <w:tcW w:type="dxa" w:w="255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Washington led the night march, fought at Jumonville Glen, and signed the surrender at Fort Necessity</w:t>
            </w:r>
          </w:p>
        </w:tc>
        <w:tc>
          <w:tcPr>
            <w:tcW w:type="dxa" w:w="2552"/>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Jumonville's party was killed or captured in May; his brother led the force that defeated Washington in July</w:t>
            </w:r>
          </w:p>
        </w:tc>
        <w:tc>
          <w:tcPr>
            <w:tcW w:type="dxa" w:w="2555"/>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Tanaghrisson supplied the intelligence, sent his own scouts ahead, and joined the attack in conjunction with Washington</w:t>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 - Washington Reports to Dinwiddie</w:t>
      </w:r>
    </w:p>
    <w:p>
      <w:pPr>
        <w:spacing w:line="336" w:lineRule="auto"/>
        <w:jc w:val="left"/>
      </w:pPr>
      <w:r>
        <w:rPr>
          <w:rFonts w:ascii="Arial" w:cs="Arial" w:eastAsia="Arial" w:hAnsi="Arial"/>
          <w:b w:val="false"/>
          <w:bCs w:val="false"/>
          <w:i w:val="false"/>
          <w:iCs w:val="false"/>
          <w:color w:val="333333"/>
          <w:sz w:val="22"/>
          <w:szCs w:val="22"/>
        </w:rPr>
        <w:t xml:space="preserve">Below is Washington's own letter to Governor Dinwiddie, written the day after the fight at Jumonville Glen. Read the SETUP and the word help first, then read the letter itself.</w:t>
      </w:r>
    </w:p>
    <w:p>
      <w:pPr>
        <w:keepNext/>
        <w:spacing w:after="20" w:before="100"/>
      </w:pPr>
      <w:r>
        <w:rPr>
          <w:rFonts w:ascii="Trebuchet MS" w:cs="Trebuchet MS" w:eastAsia="Trebuchet MS" w:hAnsi="Trebuchet MS"/>
          <w:b/>
          <w:bCs/>
          <w:color w:val="B84D38"/>
          <w:spacing w:val="12"/>
          <w:sz w:val="18"/>
          <w:szCs w:val="18"/>
        </w:rPr>
        <w:t xml:space="preserve">WORD HELP</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the Half-King - Tanaghrisson, a Mingo leader; the title the British used for him</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Monacatoocha - another Ohio Country leader who joined the attack</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assent - agreement or permission</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disposition - a plan for how troops are arranged to attack</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engagement - a fight or exchange of gunfire</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cadets - young officers still in training</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embassy - a peaceful diplomatic mission</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pretext - a false reason given to hide the real one</w:t>
      </w:r>
    </w:p>
    <w:p>
      <w:pPr>
        <w:spacing w:after="80"/>
      </w:pPr>
    </w:p>
    <w:p>
      <w:pPr>
        <w:keepNext/>
        <w:keepLines/>
        <w:spacing w:after="40" w:before="40"/>
      </w:pPr>
      <w:r>
        <w:rPr>
          <w:rFonts w:ascii="Arial" w:cs="Arial" w:eastAsia="Arial" w:hAnsi="Arial"/>
          <w:b/>
          <w:bCs/>
          <w:color w:val="1B2A4A"/>
          <w:sz w:val="22"/>
          <w:szCs w:val="22"/>
        </w:rPr>
        <w:t xml:space="preserve">Letter to Governor Robert Dinwiddie (George Washington, May 29, 1754)</w:t>
      </w:r>
    </w:p>
    <w:p>
      <w:pPr>
        <w:keepNext/>
        <w:keepLines/>
        <w:spacing w:after="80"/>
      </w:pPr>
      <w:r>
        <w:rPr>
          <w:rFonts w:ascii="Arial" w:cs="Arial" w:eastAsia="Arial" w:hAnsi="Arial"/>
          <w:i w:val="false"/>
          <w:iCs w:val="false"/>
          <w:color w:val="333333"/>
          <w:sz w:val="22"/>
          <w:szCs w:val="22"/>
        </w:rPr>
        <w:t xml:space="preserve">SETUP: Washington was 22. This was his first command. He wrote this letter the morning after the fight at Jumonville Glen. He wrote it to Governor Dinwiddie, his boss. He was explaining his own actions to the man who could end his career. This is not a neutral report from an outside witness.</w:t>
      </w:r>
    </w:p>
    <w:p>
      <w:pPr>
        <w:keepNext/>
        <w:keepLines/>
        <w:pBdr>
          <w:left w:val="single" w:color="E8E8E8" w:sz="12"/>
        </w:pBdr>
        <w:spacing w:after="60" w:before="80"/>
        <w:ind w:left="240" w:right="240"/>
      </w:pPr>
      <w:r>
        <w:rPr>
          <w:rFonts w:ascii="Arial" w:cs="Arial" w:eastAsia="Arial" w:hAnsi="Arial"/>
          <w:i/>
          <w:iCs/>
          <w:color w:val="333333"/>
          <w:sz w:val="22"/>
          <w:szCs w:val="22"/>
        </w:rPr>
        <w:t xml:space="preserve">I set out with forty men before ten, and [it] was from that time till near sunrise before we reached the Indians' camp, having marched in [a] small path, through a heavy rain, and night as dark as it is possible to conceive. We were frequently tumbling one over another, and often so lost, that fifteen or twenty minutes' search would not find the path again. When we came to the Half-King, I counselled with him, and got his assent to go hand-in-hand and strike the French. Accordingly, himself, Monacatoocha, and a few other Indians set out with us; and when we came to the place where the tracks were, the Half-King sent two Indians to follow their tracks, and discover their lodgement, which they did about half a mile from the road, in a very obscure place surrounded with rocks. I thereupon, in conjunction with the Half-King and Monacatoocha, formed a disposition to attack them on all sides, which we accordingly did, and, after an engagement of about fifteen minutes, we killed ten, wounded one, and took twenty-one prisoners. Amongst those that were killed was Monsieur Jumonville, the commander; principal officers taken is Monsieur Drouillon and Mons'r La Force, who your Honour has often heard me speak of as a bold enterprising man, and a person of great subtlety and cunning. With these are two cadets. These officers pretend they were coming on an embassy; but the absurdity of this pretext is too glaring, as your Honour will see by the Instructions and Summons enclosed.</w:t>
      </w:r>
    </w:p>
    <w:p>
      <w:pPr>
        <w:keepLines/>
        <w:spacing w:after="120"/>
        <w:ind w:right="240"/>
        <w:jc w:val="right"/>
      </w:pPr>
      <w:r>
        <w:rPr>
          <w:rFonts w:ascii="Arial" w:cs="Arial" w:eastAsia="Arial" w:hAnsi="Arial"/>
          <w:color w:val="333333"/>
          <w:sz w:val="18"/>
          <w:szCs w:val="18"/>
        </w:rPr>
        <w:t xml:space="preserve">— Source: George Washington to Governor Robert Dinwiddie, May 29, 1754, in The Writings of George Washington, ed. Worthington Chauncey Ford, Vol. I (New York and London: G. P. Putnam's Sons, 1889), pp. 81-83. Public domain: both the 1754 letter and this 1889 printing are in the public domain in the United States. Washington's original wording and spelling are preserved throughout; only spacing has been normalized.</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Using the SETUP above, answer: (a) Who wrote this letter, and to whom? (b) How soon after the fight was it written? (c) Why might a young officer, writing to the person who could end his career, choose his words carefully?</w:t>
      </w:r>
    </w:p>
    <w:p>
      <w:pPr>
        <w:keepNext/>
        <w:keepLines/>
        <w:spacing w:after="120"/>
        <w:ind w:left="360"/>
      </w:pPr>
      <w:r>
        <w:rPr>
          <w:rFonts w:ascii="Arial" w:cs="Arial" w:eastAsia="Arial" w:hAnsi="Arial"/>
          <w:b/>
          <w:bCs/>
          <w:i/>
          <w:iCs/>
          <w:color w:val="145F58"/>
          <w:sz w:val="22"/>
          <w:szCs w:val="22"/>
        </w:rPr>
        <w:t xml:space="preserve">(1) George Washington wrote it, to Governor Robert Dinwiddie, his superior. (2) He wrote it the very next day - the fight was May 28, and the letter is dated May 29. (3) Accept any answer that connects the audience to motive: Washington had reason to explain and defend his own conduct to the man who commanded him, so this letter is a report written to justify what he did, not a neutral record.</w:t>
      </w: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The excerpt names the Half-King and Monacatoocha. According to the word help, who was the Half-King? Name two things Washington says the Half-King did before the attack.</w:t>
      </w:r>
    </w:p>
    <w:p>
      <w:pPr>
        <w:keepNext/>
        <w:keepLines/>
        <w:spacing w:after="120"/>
        <w:ind w:left="360"/>
      </w:pPr>
      <w:r>
        <w:rPr>
          <w:rFonts w:ascii="Arial" w:cs="Arial" w:eastAsia="Arial" w:hAnsi="Arial"/>
          <w:b/>
          <w:bCs/>
          <w:i/>
          <w:iCs/>
          <w:color w:val="145F58"/>
          <w:sz w:val="22"/>
          <w:szCs w:val="22"/>
        </w:rPr>
        <w:t xml:space="preserve">(1) The Half-King was Tanaghrisson, a Mingo leader. (2) Accept any two of these three: his scouts found the French party's tracks and location; Washington had to get his assent before acting; and the attack was formed in conjunction with him and Monacatoocha.</w:t>
      </w: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According to Washington's own numbers, how many French soldiers were killed, how many wounded, and how many taken prisoner? How long does he say the fight lasted?</w:t>
      </w:r>
    </w:p>
    <w:p>
      <w:pPr>
        <w:keepNext/>
        <w:keepLines/>
        <w:spacing w:after="120"/>
        <w:ind w:left="360"/>
      </w:pPr>
      <w:r>
        <w:rPr>
          <w:rFonts w:ascii="Arial" w:cs="Arial" w:eastAsia="Arial" w:hAnsi="Arial"/>
          <w:b/>
          <w:bCs/>
          <w:i/>
          <w:iCs/>
          <w:color w:val="145F58"/>
          <w:sz w:val="22"/>
          <w:szCs w:val="22"/>
        </w:rPr>
        <w:t xml:space="preserve">(1) Ten killed. (2) One wounded. (3) Twenty-one taken prisoner. (4) About fifteen minutes.</w:t>
      </w:r>
    </w:p>
    <w:p>
      <w:pPr>
        <w:spacing w:after="80"/>
      </w:pP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Washington calls the French officers' claim about their mission absurd. What claim does he say they made, and what does he say proves it false?</w:t>
      </w:r>
    </w:p>
    <w:p>
      <w:pPr>
        <w:keepNext/>
        <w:keepLines/>
        <w:spacing w:after="120"/>
        <w:ind w:left="360"/>
      </w:pPr>
      <w:r>
        <w:rPr>
          <w:rFonts w:ascii="Arial" w:cs="Arial" w:eastAsia="Arial" w:hAnsi="Arial"/>
          <w:b/>
          <w:bCs/>
          <w:i/>
          <w:iCs/>
          <w:color w:val="145F58"/>
          <w:sz w:val="22"/>
          <w:szCs w:val="22"/>
        </w:rPr>
        <w:t xml:space="preserve">(1) The French officers claimed they were coming on an embassy - a peaceful diplomatic mission. (2) Washington says the Instructions and Summons captured with them show that claim is only a pretext, not the truth.</w:t>
      </w: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Washington's letter never describes how Jumonville died - it only says he was 'amongst those that were killed.' Using this packet and your Guided Notes, explain why a historian cannot use this letter alone to settle the dispute over Jumonville's death, and name one thing the letter DOES let a historian conclude with confidence.</w:t>
      </w:r>
    </w:p>
    <w:p>
      <w:pPr>
        <w:keepLines/>
        <w:spacing w:after="120"/>
        <w:ind w:left="360"/>
      </w:pPr>
      <w:r>
        <w:rPr>
          <w:rFonts w:ascii="Arial" w:cs="Arial" w:eastAsia="Arial" w:hAnsi="Arial"/>
          <w:b/>
          <w:bCs/>
          <w:i/>
          <w:iCs/>
          <w:color w:val="145F58"/>
          <w:sz w:val="22"/>
          <w:szCs w:val="22"/>
        </w:rPr>
        <w:t xml:space="preserve">(1) The letter cannot settle the dispute because Washington's own account only states that Jumonville was among the dead - it gives no description of how, or by whose hand, he died, so it cannot confirm or rule out that Tanaghrisson or anyone else killed him. (2) Accept any one of these as something the letter DOES support: Washington's own casualty count (ten killed, one wounded, twenty-one captured); that the fight lasted about fifteen minutes; that Tanaghrisson supplied the intelligence and joined the attack in conjunction with Washington; or that Washington considered the French claim of a peaceful embassy false. (3) Do not accept an answer that treats the letter as proof of what actually happened to Jumonville - the letter is testimony written to justify Washington's own conduct, not an eyewitness description of Jumonville's death.</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Verdict - What Washington's Letter Can and Cannot Settle</w:t>
      </w:r>
    </w:p>
    <w:p>
      <w:pPr>
        <w:keepNext/>
        <w:keepLines/>
        <w:spacing w:after="40"/>
      </w:pPr>
      <w:r>
        <w:rPr>
          <w:rFonts w:ascii="Trebuchet MS" w:cs="Trebuchet MS" w:eastAsia="Trebuchet MS" w:hAnsi="Trebuchet MS"/>
          <w:b/>
          <w:bCs/>
          <w:color w:val="B84D38"/>
          <w:spacing w:val="12"/>
          <w:sz w:val="17"/>
          <w:szCs w:val="17"/>
        </w:rPr>
        <w:t xml:space="preserve">WRITTEN RESPONSE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Washington's letter mixes what he saw with what he concluded. Give one sentence or detail from the letter that reports something Washington directly observed, and one sentence or detail that is Washington's own judgment or conclusion rather than a plain fact. Explain how you can tell the difference.</w:t>
      </w:r>
    </w:p>
    <w:p>
      <w:pPr>
        <w:keepLines/>
        <w:spacing w:after="160"/>
        <w:ind w:left="360"/>
      </w:pPr>
      <w:r>
        <w:rPr>
          <w:rFonts w:ascii="Arial" w:cs="Arial" w:eastAsia="Arial" w:hAnsi="Arial"/>
          <w:b/>
          <w:bCs/>
          <w:i/>
          <w:iCs/>
          <w:color w:val="145F58"/>
          <w:sz w:val="22"/>
          <w:szCs w:val="22"/>
        </w:rPr>
        <w:t xml:space="preserve">Accept any correctly labeled pair with a clear reason. (1) OBSERVED / REPORTED FACT: examples include the numbers themselves (ten killed, one wounded, twenty-one prisoners), the length of the fight (about fifteen minutes), or that the Half-King sent two Indians to follow the tracks. These are countable or directly witnessed details. (2) JUDGMENT OR CONCLUSION: examples include calling La Force 'a bold enterprising man, and a person of great subtlety and cunning,' or calling the French officers' embassy claim an absurdity and a pretext. These are Washington's own interpretation of character or motive, not something that can simply be counted or observed. (3) The distinguishing test: a reported fact could in principle be checked against another witness's count or account; a judgment is Washington's own reading of intent or character, which another witness could see differently.</w:t>
      </w:r>
    </w:p>
    <w:p>
      <w:pPr>
        <w:keepNext/>
        <w:keepLines/>
        <w:spacing w:after="40"/>
      </w:pPr>
      <w:r>
        <w:rPr>
          <w:rFonts w:ascii="Trebuchet MS" w:cs="Trebuchet MS" w:eastAsia="Trebuchet MS" w:hAnsi="Trebuchet MS"/>
          <w:b/>
          <w:bCs/>
          <w:color w:val="B84D38"/>
          <w:spacing w:val="12"/>
          <w:sz w:val="17"/>
          <w:szCs w:val="17"/>
        </w:rPr>
        <w:t xml:space="preserve">WRITTEN RESPONSE</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 textbook says: Washington's letter proves the French party at Jumonville Glen was on a scouting mission preparing to attack, not a peaceful embassy. Using this packet and your Guided Notes, decide whether the letter alone proves that, or only reports Washington's side of a dispute. Then rewrite the textbook sentence so it claims only what the letter actually supports.</w:t>
      </w:r>
    </w:p>
    <w:p>
      <w:pPr>
        <w:keepLines/>
        <w:spacing w:after="160"/>
        <w:ind w:left="360"/>
      </w:pPr>
      <w:r>
        <w:rPr>
          <w:rFonts w:ascii="Arial" w:cs="Arial" w:eastAsia="Arial" w:hAnsi="Arial"/>
          <w:b/>
          <w:bCs/>
          <w:i/>
          <w:iCs/>
          <w:color w:val="145F58"/>
          <w:sz w:val="22"/>
          <w:szCs w:val="22"/>
        </w:rPr>
        <w:t xml:space="preserve">(1) The letter does not prove it - it only reports Washington's own judgment. He calls the French claim of a peaceful embassy an absurd pretext and points to the Instructions and Summons as evidence, but he is the officer who led the attack and is writing to justify that attack to his own superior, so his account is one side of a dispute the French flatly denied, calling the killing an assassination under a flag of truce. (2) A rewrite that holds: Washington's letter reports that he and his allies considered the French claim of a peaceful embassy false, and pointed to captured papers as evidence, but the French side disputed this account. Accept any rewrite that keeps the claim attributed to Washington's letter rather than presented as settled fact. (3) Do not accept a rewrite that still states as fact that the French were scouting to attack - that is exactly the disputed claim the letter cannot settle by itself.</w:t>
      </w:r>
    </w:p>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2026-08-24T23:21:37.548Z</dcterms:created>
  <dcterms:modified xsi:type="dcterms:W3CDTF">2026-08-24T23:21:37.548Z</dcterms:modified>
</cp:coreProperties>
</file>

<file path=docProps/custom.xml><?xml version="1.0" encoding="utf-8"?>
<Properties xmlns="http://schemas.openxmlformats.org/officeDocument/2006/custom-properties" xmlns:vt="http://schemas.openxmlformats.org/officeDocument/2006/docPropsVTypes"/>
</file>