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UNIVERSAL BASIC INCOME: FREE MONEY FOR EVERYONE?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Universal Basic Income: Free Money for Everyone? is the safety-net policy lesson in Unit 10 (Economic Crises and Inequality). Students learn what UBI actually is (universal, basic, unconditional cash to every adult), trace the four real-world precedents that defined the modern UBI debate (Andrew Yang's 2020 $1,000/month Freedom Dividend campaign, Alaska's Permanent Fund Dividend running since 1982, Stockton California's $500/month SEED pilot 2019-2021, and Finland's 2017-2018 UBI experiment with 2,000 unemployed Finns), and walk through the funding math that makes a U.S.-scale UBI so politically hard ($2.8 trillion per year for Yang's plan, roughly 40 percent of the federal budget). The lesson opens by anchoring on UBI's three defining features (universal, basic, unconditional) and showing how they differ from how the U.S. safety net actually works (SNAP requires income below 130 percent of poverty, unemployment requires you lost a job, Medicaid requires income verification). Students then walk through each of the four precedents, paying special attention to what the pilots actually found about the central UBI question: does UBI reduce work effort? Stockton SEED Phase 1 (Year 1) found employment rose from 28 to 40 percent; Finland found a tiny POSITIVE effect of 6 extra days per year. Both findings cut against the worst-case work-disincentive prediction at the $500-560/month pilot level, though both pilots are small and short and skeptical economists (Hoynes &amp; Rothstein, Mankiw, AEI, Mercatus) note that 125 people for 24 months cannot settle the national-scale question; Stockton Phase 2 (COVID overlap) did not replicate the Phase 1 gains cleanly. The lesson closes with the funding debate (10 percent VAT, sovereign wealth fund, wealth tax, welfare consolidation) and the central design question: UBI versus targeted welfare. The toolkit runs 1-2 class periods (~50-100 minutes) and is built for grade 11-12 economics. The activity is a five-part scenario activity placing students as Maya Chen, a UBI policy advisor briefing a senator before three back-to-back UBI votes (Yang-style $1,000/month Freedom Dividend, $400/month hybrid UBI on top of existing welfare, federal Alaska-style sovereign wealth fund). The five Parts are: Part 1, a 10-term UBI Reference Guide (students derive 5 blanked terms from the slides and Guided Notes); Part 2, Apply the Terms (5 word-bank fill-ins); Part 3, Trace the Mechanics (6 short-answer questions on the defining features, the four precedents, the cost math, the work-disincentive critique, and UBI vs the safety net); Part 4, Read the Charts (4 data-extraction questions off the embedded UBI cost-by-proposal and Alaska PFD charts); and Part 5, a final policy memo to the senator naming ONE bill to champion. All work is print-and-go; the activity uses two embedded charts as data stimulus.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Universal basic income (UBI)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cash payment given to every adult citizen, no strings attached, regardless of income or employment status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Means-tested benefit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safety-net program that requires income or asset verification (SNAP, Medicaid, Section 8); the opposite of UBI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Andrew Yang Freedom Dividend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2020 presidential campaign proposal for $1,000 per month to every U.S. adult, funded primarily by a value-added tax (VAT)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Alaska Permanent Fund Dividend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Annual cash payment to every Alaska resident from oil-revenue investments; the closest thing to a real UBI in U.S. history (since 1982)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Stockton SEED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Stockton Economic Empowerment Demonstration; 125 residents received $500 per month for 24 months (2019-2021); first U.S. mayor-led UBI pilot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Finland UBI experiment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2017-2018 pilot where 2,000 unemployed Finns received 560 euros per month with no work requirements; tested whether UBI reduces work effort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Value-added tax (VAT)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consumption tax on each stage of production; Yang proposed a 10 percent VAT to fund the Freedom Dividend; the EU uses VAT widely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Pilot program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small-scale trial of a policy run before nationwide adoption; both Stockton and Finland were pilots, not permanent programs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Negative income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1960s economist proposal (Milton Friedman) to give cash to households below an income threshold; intellectual ancestor of modern UBI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Safety net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combined federal and state programs that catch people in hardship: SNAP, Medicaid, TANF, Section 8, unemployment insurance, EITC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Work disincentive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concern that giving people unconditional cash reduces their incentive to take a paid job; the central UBI critique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Mincome experiment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Canadian UBI pilot in Manitoba (1974-1979); guaranteed annual income for low-income families; mostly forgotten until UBI revival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Earned income tax credit (EITC)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U.S. tax credit for low-income workers; refundable; the closest existing program to a partial UBI for working households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GiveDirectly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nonprofit that runs the largest active long-term UBI study in Kenya. About 5,000 villagers receive 12 years of monthly payments; the full enrollment is ~21,000 people across four study arms (12-year UBI, 2-year UBI, lump-sum, and control)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Conditional cash transfer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cash payment that requires specific behavior (school attendance, vaccinations); programs like Brazil's Bolsa Familia use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poverty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income threshold the federal government uses to define poverty (about $15,060 for one person in 2024)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Marginal tax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tax rate on each additional dollar earned; a critique of means-tested programs is that benefit phase-outs create high effective marginal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Phase-out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benefit gets reduced as income rises (SNAP gross income limit is 130% of the federal poverty line); UBI eliminates phase-outs by giving cash to everyone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Sovereign wealth fund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government-owned investment fund (Norway's $1.6T, Alaska's $80B); the Alaska Permanent Fund Dividend pays from 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Automation displacement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concern that AI and robots will replace human workers faster than new jobs are created; a key driver of Yang's UBI argument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"if the federal government cut every adult a check for $1,000 per month, no questions asked, would that change your career plans? Would you still go to college? Still work part-time?" Collect a few answers. Then write the actual cost on the board: $1,000 x 12 x 235M adults = $2.82 trillion per year. The number is usually the day's biggest reaction.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deck plus Guided Notes (paired student-fill-in). Stop at the Stockton SEED slide for a 1-minute think-pair-share: "Stockton found employment ROSE from 28 to 40 percent. Did that surprise you? Why or why not?"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1-2 (Reference Guide + Apply the Terms) and Part 4 (Read the Charts).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3 and 5 (mechanics + policy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name one thing you would do with $1,000 per month, no strings attached, for the next 24 months. Collect a few answers - usually saving, paying down debt, or covering rent. This primes the conversation about what real-world UBI recipients actually spend on (food, utilities, transportation - not luxury items).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funding-debate slide for a 2-minute discussion: "Yang's 10 percent VAT raises $800B per year, but the Freedom Dividend costs $2,820B per year. How would you fund the rest? Tax wealth? Cut other programs? Run a deficit?"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Apply the Terms + Trace the Mechanics + Read the Charts + Policy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(UBI core idea, Yang Freedom Dividend, cost-by-proposal chart, Alaska PFD, PFD payouts chart) plus Guided Notes sections 1-3, plus Activity Parts 1-2 (Reference Guide +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(Stockton SEED, Finland 2017-2018, funding debate, UBI vs targeted welfare, takeaways) plus Guided Notes sections 4-7, plus Activity Parts 3-5 (Trace the Mechanics + Read the Charts + Policy Memo), plus Quiz, plus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UNIVERSAL BASIC INCOME (UBI)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per month did Andrew Yang propose for his 2020 'Freedom Dividend'?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U.S. state has paid every resident an annual dividend from a sovereign wealth fund since 1982?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monthly payment in the STOCKTON SEED UBI pilot?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Stockton SEED pilot find about full-time employment among recipients in Phase 1 (Year 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Finland's 2017-2018 UBI experiment paid which group?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much would Yang's $1000/month Freedom Dividend cost per year for ~235 million U.S. adults?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main funding tool did Yang propose to pay for the Freedom Dividend?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existing U.S. program is closest to a partial UBI for working low-income households?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CENTRAL CRITIQUE of UBI is that it might: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UBI primarily DIFFER from means-tested programs like SNAP or Medicaid?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NOT a finding from the Stockton SEED or Finland UBI experiments?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THREE defining features of a TRUE universal basic income?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U.S. state has paid every resident an annual dividend from oil revenues since 1982?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would Yang's $1000/month Freedom Dividend cost per year for about 235 million U.S. adults?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COMPARE the three UBI bills on the senator's desk - (1) Yang $1,000/month Freedom Dividend, (2) $400/month hybrid UBI on top of existing welfare, (3) federal Alaska-style sovereign wealth fund - on the FUNDING MATH dimension. For each bill, give ONE specific dollar figure from the lesson (the $2.82T Yang annual cost, the $1.128T hybrid annual cost, the $80B Alaska fund size, the $705B/$1.41T/$4.23T bar chart values, the federal $6.8T budget, or the $200-400B welfare-consolidation estimate). Then state which one has the most plausible funding path and WHY in one sentence.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(44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(Reference Guide) - 5 blanked UBI terms derived from the slides and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(Apply the Terms) - 5 fill-in-the-blank statements using the word bank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(Trace the Mechanics) - 6 short-answer questions on defining features, the four precedents, the cost math, the work-disincentive critique, and UBI vs the safety net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(Read the Charts) - 4 data-extraction questions off the UBI cost and Alaska PFD charts (3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- 7-9 sentences: 1 bill named, 3+ specific facts cited, winners/losers, 1 objection, 1 trade-off</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44</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entire lesson on the three defining features: UNIVERSAL, BASIC, UNCONDITIONAL. Drill these three words for 2-3 minutes at the start. Ask students to identify which features are violated by SNAP (not universal - means-tested), unemployment (not unconditional - requires job loss), Medicaid (not basic in cash form - benefit is health insurance), and the Child Tax Credit (not universal - phases out at high incomes). Then preview the punchline: of the four real-world precedents (Yang, Alaska, Stockton, Finland), only Yang's proposal would satisfy all three features at full national scale.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cost math: $1,000/month x 12 months x 235 million U.S. adults = $2.82 trillion/year. Write it on the board. Have students recite it. Compare it to the entire 2024 federal budget of ~$6.8 trillion - Yang's plan is roughly 41 percent of the federal budget. This is where most students realize WHY the funding debate is the hardest part of UBI. The smaller hybrid plan ($400/month) at $1.128 trillion is still 17 percent of the federal budget - roughly equal to current Medicare spending. Students should leave understanding the math is brutally linear: every $100 more per month adds ~$282 billion per year.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Stockton SEED finding (Phase 1 employment ROSE from 28 to 40 percent), present it accurately and honestly. The Phase 1 number is real, it moves in the OPPOSITE direction critics predicted, and the mechanism is plausible: when low-income workers receive $500/month, they can afford a job interview (transportation), work clothes, car repair, or childcare during job-search - cash can REMOVE barriers to work rather than create disincentives. But also flag the caveats explicitly: Phase 2 (Year 2, COVID overlap) did NOT replicate the Phase 1 employment gains cleanly; the treatment sample was only n=125 (with an n=200 control); the pilot was privately funded with a close program-evaluator relationship. Skeptical economists - Hilary Hoynes and Jesse Rothstein (UC Berkeley / NBER), Greg Mankiw (Harvard), and analysts at AEI and Mercatus - argue 125 people for 24 months cannot answer the work-disincentive question at national scale. Frame this for students as: the Phase 1 finding is suggestive against the worst-case prediction, not a settled answer. UBI is a contested policy area and the toolkit's job is policy-evaluation reasoning, not advocacy.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Finland's findings, be precise about what the experiment did and did not test. Finland sampled 2,000 unemployed Finns ages 25-58 - not the general population. The 6-extra-days-of-work-per-year finding is small but POSITIVE. The wellbeing finding (better mental health, life satisfaction, trust in institutions) is large and statistically clear. But Finland did NOT scale the program nationwide; the two-year experiment ended on schedule and was not renewed. Be honest with students: Finland is evidence about employment effects in unemployed populations, not evidence about scaling UBI to a whole country.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funding debate, force students to confront the math. Yang's 10 percent VAT raises about $800 billion per year - real money, but it covers only ~28 percent of the $2.82 trillion cost. Welfare consolidation under Yang's OPT-IN structure is scored by independent groups (Tax Foundation, UBI Center, Roosevelt Institute) at $200-400 billion - not the $500-600 billion Yang's campaign cited - because high-benefit recipients (disabled adults, families with large SNAP/Medicaid usage) typically would NOT opt in. A wealth tax raises another $100-200 billion. Even adding all those, every independent score of the Yang plan leaves a hole of $1 trillion or more per year. The honest takeaway: NO complete funding plan for a U.S.-scale Yang-style UBI has closed mathematically under independent scoring - that is the central reason UBI has not advanced past pilot programs in the U.S.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(Activity P5), tell students upfront: ALL THREE bills are defensible. The Yang $1,000/month plan is the most ambitious and economically pure. The $400/month hybrid is the most politically realistic and the closest match to actual pilot evidence. The Alaska-style sovereign wealth fund is the most bipartisan and has the longest track record. Grade on the QUALITY of the reasoning, not the choice. The most common student failure is naming a bill without citing 3 specific lesson numbers - the rubric requires (a) at least 3 specific facts/numbers cited from the lesson or charts, (b) winners and losers named, (c) one realistic objection acknowledged, (d) one trade-off stated. Require all four explicitly. This models real-world economic policy reasoning, where every safety-net policy has costs as well as benefits.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Compute the UBI Math for Your State</w:t>
      </w:r>
    </w:p>
    <w:p>
      <w:pPr>
        <w:spacing w:line="336" w:lineRule="auto"/>
        <w:jc w:val="left"/>
      </w:pPr>
      <w:r>
        <w:rPr>
          <w:rFonts w:ascii="Arial" w:cs="Arial" w:eastAsia="Arial" w:hAnsi="Arial"/>
          <w:b w:val="false"/>
          <w:bCs w:val="false"/>
          <w:i w:val="false"/>
          <w:iCs w:val="false"/>
          <w:color w:val="333333"/>
          <w:sz w:val="22"/>
          <w:szCs w:val="22"/>
        </w:rPr>
        <w:t xml:space="preserve">Print a one-page worksheet you prepare in advance with your state's adult population (Census 2020 data is fine). Students compute: (1) what a $1,000/month UBI would cost in your state per year (state adult pop x 12 x $1,000); (2) what a $500/month UBI would cost; (3) what a sovereign-wealth-fund-style $1,500/year payment would cost. Then students compare those to your state's annual budget (one Google search). Reinforces the cost-math piece of Part 4 and forces students to scale the math to a realistic context. No spreadsheet needed; calculator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Pick Your Pilot - Design a Local UBI Test</w:t>
      </w:r>
    </w:p>
    <w:p>
      <w:pPr>
        <w:spacing w:line="336" w:lineRule="auto"/>
        <w:jc w:val="left"/>
      </w:pPr>
      <w:r>
        <w:rPr>
          <w:rFonts w:ascii="Arial" w:cs="Arial" w:eastAsia="Arial" w:hAnsi="Arial"/>
          <w:b w:val="false"/>
          <w:bCs w:val="false"/>
          <w:i w:val="false"/>
          <w:iCs w:val="false"/>
          <w:color w:val="333333"/>
          <w:sz w:val="22"/>
          <w:szCs w:val="22"/>
        </w:rPr>
        <w:t xml:space="preserve">Print a one-page worksheet with the rules: students must design a UBI pilot for their city or county. They must specify: (a) sample size (modeled after Stockton's 125), (b) monthly amount ($300, $500, $1,000, etc.), (c) duration in months (12, 24, 36), (d) selection criteria (random or targeted at low-income), (e) funding source (private, city, state, philanthropy), (f) the central research question they want to answer. Then students write a 1-page memo to the city council pitching the pilot. Reinforces Stockton SEED design choices and forces engagement with what UBI pilots actually look like operationally. Pair students up.</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UBI vs EITC Debate</w:t>
      </w:r>
    </w:p>
    <w:p>
      <w:pPr>
        <w:spacing w:line="336" w:lineRule="auto"/>
        <w:jc w:val="left"/>
      </w:pPr>
      <w:r>
        <w:rPr>
          <w:rFonts w:ascii="Arial" w:cs="Arial" w:eastAsia="Arial" w:hAnsi="Arial"/>
          <w:b w:val="false"/>
          <w:bCs w:val="false"/>
          <w:i w:val="false"/>
          <w:iCs w:val="false"/>
          <w:color w:val="333333"/>
          <w:sz w:val="22"/>
          <w:szCs w:val="22"/>
        </w:rPr>
        <w:t xml:space="preserve">Print a one-page briefing summarizing the existing earned income tax credit (EITC) - the closest U.S. program to a partial UBI for working households. Students split into two teams: one defending the EITC (work-conditioned, targeted, already exists, ~$60B/year and helps ~25M households), one defending a $400/month hybrid UBI (universal, no work test, no phase-out cliff). Each team picks one student to deliver a 2-minute pitch to the senator. The class votes which side won. Then individual 1-page reflections: which approach would YOU pick if you were drafting policy, and why? Forces engagement with the most relevant existing program in the U.S. safety net.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Stockton SEED Phase 1 pilot found that full-time employment among recipients ROSE from 28 percent to 40 percent. What economic mechanisms could explain why $500/month INCREASED employment in Phase 1? Then: what could explain why Phase 2 (Year 2, COVID overlap) did not replicate the gains cleanly? Use lesson concepts (transportation, child care, job-search costs, COVID labor-market shock).</w:t>
      </w:r>
    </w:p>
    <w:p>
      <w:pPr>
        <w:spacing w:after="80"/>
      </w:pPr>
    </w:p>
    <w:p>
      <w:pPr>
        <w:spacing w:line="336" w:lineRule="auto"/>
        <w:jc w:val="left"/>
      </w:pPr>
      <w:r>
        <w:rPr>
          <w:rFonts w:ascii="Arial" w:cs="Arial" w:eastAsia="Arial" w:hAnsi="Arial"/>
          <w:b/>
          <w:bCs/>
          <w:i w:val="false"/>
          <w:iCs w:val="false"/>
          <w:color w:val="333333"/>
          <w:sz w:val="22"/>
          <w:szCs w:val="22"/>
        </w:rPr>
        <w:t xml:space="preserve">2. Yang's $1,000/month Freedom Dividend would cost $2.82 trillion per year - roughly 41 percent of the entire federal budget. If you were Yang's economic advisor, what additional funding tools would you propose to close the gap beyond his 10 percent VAT? Defend your funding stack with specific dollar estimates.</w:t>
      </w:r>
    </w:p>
    <w:p>
      <w:pPr>
        <w:spacing w:after="80"/>
      </w:pPr>
    </w:p>
    <w:p>
      <w:pPr>
        <w:spacing w:line="336" w:lineRule="auto"/>
        <w:jc w:val="left"/>
      </w:pPr>
      <w:r>
        <w:rPr>
          <w:rFonts w:ascii="Arial" w:cs="Arial" w:eastAsia="Arial" w:hAnsi="Arial"/>
          <w:b/>
          <w:bCs/>
          <w:i w:val="false"/>
          <w:iCs w:val="false"/>
          <w:color w:val="333333"/>
          <w:sz w:val="22"/>
          <w:szCs w:val="22"/>
        </w:rPr>
        <w:t xml:space="preserve">3. Alaska has paid every resident a Permanent Fund Dividend since 1982. Why has the program been politically durable for 40+ years across both Republican and Democratic governors? Connect this to lesson vocabulary (sovereign wealth fund, universality, oil revenue) AND to the politics of universal vs targeted programs.</w:t>
      </w:r>
    </w:p>
    <w:p>
      <w:pPr>
        <w:spacing w:after="80"/>
      </w:pPr>
    </w:p>
    <w:p>
      <w:pPr>
        <w:spacing w:line="336" w:lineRule="auto"/>
        <w:jc w:val="left"/>
      </w:pPr>
      <w:r>
        <w:rPr>
          <w:rFonts w:ascii="Arial" w:cs="Arial" w:eastAsia="Arial" w:hAnsi="Arial"/>
          <w:b/>
          <w:bCs/>
          <w:i w:val="false"/>
          <w:iCs w:val="false"/>
          <w:color w:val="333333"/>
          <w:sz w:val="22"/>
          <w:szCs w:val="22"/>
        </w:rPr>
        <w:t xml:space="preserve">4. Suppose Stockton and Finland are both right that UBI does NOT cause work disincentives at the $500-560/month level. Why might the same conclusion NOT hold for a permanent national UBI at $1,000/month? Use specific concepts (sample size, duration, scale effects, second earners).</w:t>
      </w:r>
    </w:p>
    <w:p>
      <w:pPr>
        <w:spacing w:after="80"/>
      </w:pPr>
    </w:p>
    <w:p>
      <w:pPr>
        <w:spacing w:line="336" w:lineRule="auto"/>
        <w:jc w:val="left"/>
      </w:pPr>
      <w:r>
        <w:rPr>
          <w:rFonts w:ascii="Arial" w:cs="Arial" w:eastAsia="Arial" w:hAnsi="Arial"/>
          <w:b/>
          <w:bCs/>
          <w:i w:val="false"/>
          <w:iCs w:val="false"/>
          <w:color w:val="333333"/>
          <w:sz w:val="22"/>
          <w:szCs w:val="22"/>
        </w:rPr>
        <w:t xml:space="preserve">5. Looking at the Alaska PFD chart, payouts swung from $300 (1984) to $3,300 (2022) - a 10x range. If a state designed a UBI funded by a sovereign wealth fund, would you accept that level of year-to-year variation, or would you redesign the program to smooth payouts? Use specific dollar amounts from the chart.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2026-09-07T00:58:57.568Z</dcterms:created>
  <dcterms:modified xsi:type="dcterms:W3CDTF">2026-09-07T00:58:57.568Z</dcterms:modified>
</cp:coreProperties>
</file>

<file path=docProps/custom.xml><?xml version="1.0" encoding="utf-8"?>
<Properties xmlns="http://schemas.openxmlformats.org/officeDocument/2006/custom-properties" xmlns:vt="http://schemas.openxmlformats.org/officeDocument/2006/docPropsVTypes"/>
</file>