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Totem Poles and the Potlatch of the Pacific Northwest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you prove who your family is, and what it is owed, when nobody writes anything down?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The nations of the Pacific Northwest Coast had no alphabet and kept exact track of who stood where anyway. Here you learn the words for how they did it, compare three kinds of record side by side, read part of a United States government report printed in 1897, and rule on a claim a museum wants to put on a wall.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a crest column records and who has the right to raise one.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potlatch claimed and confirmed standing in front of witnesses.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Boas's own words to describe how property worked as a record.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who set a record down, when, and from what standpoint.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Judge what these records can and cannot settle about the coast.</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the Coast and the Record</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Crests, Property, and the Record</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Three Ways One Coast Kept a Record</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Boas and Hunt on Crests and the Potlatch, 1897</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Ruling - What a Column and a Potlatch Could Prove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Completed Guided Notes and the lesson slides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the Coast and the Record</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ceremony at which a family gives away large amounts of property in front of witnesses in order to claim or confirm its position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figure such as a raven, bear, or whale that a clan has the right to display, and that shows which family a person belongs 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tall carved cedar post, commonly called a totem pole, that displays a family's crests and can be raised to keep alive the memory of a relative who has died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families who trace descent from a common ancestor and who share the right to the same crests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person's standing in the community, which on this coast had to be claimed in public and paid for in property rather than simply inherited quietly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Blanket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unit of value Boas recorded on this coast: a single blanket was valued at 50 cents, and a double blanket was valued at three single blankets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act of handing out goods to guests at a ceremony, which Boas described as an interest-bearing investment of property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Ethnography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description of a people's customs, put together by someone who studies them and usually published long after the practices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record of who set a document down, when, and whose hands it passed through before it reached 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Co-researcher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from inside the community who gathers and records information alongside an outside researcher, and whose notes become part of the published report</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Crests, Property, and the Record</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Clan</w:t>
      </w:r>
      <w:r>
        <w:rPr>
          <w:rFonts w:ascii="Arial" w:cs="Arial" w:eastAsia="Arial" w:hAnsi="Arial"/>
          <w:color w:val="555555"/>
          <w:sz w:val="21"/>
          <w:szCs w:val="21"/>
        </w:rPr>
        <w:t xml:space="preserve">   ·   </w:t>
      </w:r>
      <w:r>
        <w:rPr>
          <w:rFonts w:ascii="Arial" w:cs="Arial" w:eastAsia="Arial" w:hAnsi="Arial"/>
          <w:color w:val="1B2A4A"/>
          <w:sz w:val="21"/>
          <w:szCs w:val="21"/>
        </w:rPr>
        <w:t xml:space="preserve">Crest</w:t>
      </w:r>
      <w:r>
        <w:rPr>
          <w:rFonts w:ascii="Arial" w:cs="Arial" w:eastAsia="Arial" w:hAnsi="Arial"/>
          <w:color w:val="555555"/>
          <w:sz w:val="21"/>
          <w:szCs w:val="21"/>
        </w:rPr>
        <w:t xml:space="preserve">   ·   </w:t>
      </w:r>
      <w:r>
        <w:rPr>
          <w:rFonts w:ascii="Arial" w:cs="Arial" w:eastAsia="Arial" w:hAnsi="Arial"/>
          <w:color w:val="1B2A4A"/>
          <w:sz w:val="21"/>
          <w:szCs w:val="21"/>
        </w:rPr>
        <w:t xml:space="preserve">Blanket</w:t>
      </w:r>
      <w:r>
        <w:rPr>
          <w:rFonts w:ascii="Arial" w:cs="Arial" w:eastAsia="Arial" w:hAnsi="Arial"/>
          <w:color w:val="555555"/>
          <w:sz w:val="21"/>
          <w:szCs w:val="21"/>
        </w:rPr>
        <w:t xml:space="preserve">   ·   </w:t>
      </w:r>
      <w:r>
        <w:rPr>
          <w:rFonts w:ascii="Arial" w:cs="Arial" w:eastAsia="Arial" w:hAnsi="Arial"/>
          <w:color w:val="1B2A4A"/>
          <w:sz w:val="21"/>
          <w:szCs w:val="21"/>
        </w:rPr>
        <w:t xml:space="preserve">Ethnography</w:t>
      </w:r>
      <w:r>
        <w:rPr>
          <w:rFonts w:ascii="Arial" w:cs="Arial" w:eastAsia="Arial" w:hAnsi="Arial"/>
          <w:color w:val="555555"/>
          <w:sz w:val="21"/>
          <w:szCs w:val="21"/>
        </w:rPr>
        <w:t xml:space="preserve">   ·   </w:t>
      </w:r>
      <w:r>
        <w:rPr>
          <w:rFonts w:ascii="Arial" w:cs="Arial" w:eastAsia="Arial" w:hAnsi="Arial"/>
          <w:color w:val="1B2A4A"/>
          <w:sz w:val="21"/>
          <w:szCs w:val="21"/>
        </w:rPr>
        <w:t xml:space="preserve">Co-researcher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raven carved near the top of a column is a figure that one clan, and no other, owns the right to display. A figure of that kind is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Several families trace their descent from one common ancestor and share the right to the same crests. Together, those families are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Boas recorded that everything on this coast was paid for in one unit of value, or in objects measured against it. That unit was the single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Someone spends years among a people, writes down how they live, and publishes that description years after the practices began. The published description is an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George Hunt was raised at Fort Rupert, spoke Kwak'wala, and gathered the notes the 1897 report was built on. That role makes him a </w:t>
      </w:r>
      <w:r>
        <w:rPr>
          <w:u w:val="single" w:color="1B2A4A"/>
        </w:rPr>
        <w:t xml:space="preserve">                </w:t>
      </w:r>
      <w:r>
        <w:rPr>
          <w:rFonts w:ascii="Arial" w:cs="Arial" w:eastAsia="Arial" w:hAnsi="Arial"/>
          <w:color w:val="1B2A4A"/>
          <w:sz w:val="22"/>
          <w:szCs w:val="22"/>
        </w:rPr>
        <w:t xml:space="preserv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Ways One Coast Kept a Record</w:t>
      </w:r>
    </w:p>
    <w:p>
      <w:pPr>
        <w:spacing w:line="336" w:lineRule="auto"/>
        <w:jc w:val="left"/>
      </w:pPr>
      <w:r>
        <w:rPr>
          <w:rFonts w:ascii="Arial" w:cs="Arial" w:eastAsia="Arial" w:hAnsi="Arial"/>
          <w:b w:val="false"/>
          <w:bCs w:val="false"/>
          <w:i w:val="false"/>
          <w:iCs w:val="false"/>
          <w:color w:val="333333"/>
          <w:sz w:val="22"/>
          <w:szCs w:val="22"/>
        </w:rPr>
        <w:t xml:space="preserve">Three records are compared below and no two of them were made the same way. The first is a carved crest column standing in a village. The second is a potlatch, the ceremony covered in Guided Notes Section 8. The third is the report of 1897 that Guided Notes Sections 17 and 18 describe. Everything you need for this grid is in your completed Guided Notes - Sections 4, 5, 8, 13, 14, 17, 18 and 20 - and on the lesson slides those sections came from. Write in short phrases, not in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to check</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carved crest column</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potlatch</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The report printed in 1897</w:t>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makes it?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Inside the community, outside it, or both?</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does it actually record?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does a person read it?</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Name one thing it cannot settle.</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Boas and Hunt on Crests and the Potlatch, 1897</w:t>
      </w:r>
    </w:p>
    <w:p>
      <w:pPr>
        <w:spacing w:line="336" w:lineRule="auto"/>
        <w:jc w:val="left"/>
      </w:pPr>
      <w:r>
        <w:rPr>
          <w:rFonts w:ascii="Arial" w:cs="Arial" w:eastAsia="Arial" w:hAnsi="Arial"/>
          <w:b w:val="false"/>
          <w:bCs w:val="false"/>
          <w:i w:val="false"/>
          <w:iCs w:val="false"/>
          <w:color w:val="333333"/>
          <w:sz w:val="22"/>
          <w:szCs w:val="22"/>
        </w:rPr>
        <w:t xml:space="preserve">Nobody on the Pacific Northwest Coast wrote the crest system or the potlatch down at the time. Both were carried by carving, by ceremony, and by the witnesses who owed a return. The passage below is the closest thing to a written record from that world, and it is a United States government document: a report of the U.S. National Museum, printed by the Government Printing Office in 1897. Its title page states that the account is "based on personal observations and on notes made by Mr. George Hunt." Hunt grew up at Fort Rupert among the Kwakwaka'wakw and spoke Kwak'wala; Franz Boas wrote the account up and signed his name to it. Read the word help first, then read the passage twice: once for what a crest column does, once for what a potlatch does.</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ten Reference Guide terms from Part 1 are not repeated here - look any of them up in your own Part 1 table, not in this list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ornamenting - decorating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perpetuate - keep alive, make last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deceased - dead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acquiring - gaining, getting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before proceeding any further - before going 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custom - a practice a people keeps up over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underlying principle - the basic idea underneath it all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interest-bearing investment - money lent out that comes back larger than it went out; Boas is comparing this to a loan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endeavor - the effort or the aim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fortune - a large amount of wealth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festivals - large public gatherings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vying - competing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pitted against - set to compete against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exhorted - strongly urged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utmost - the very most he can do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feats of bravery - brave deeds, such as deeds done in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formerly . . . nowadays - in earlier times . . . at the present time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Indian" and "the Indians" - Boas's wording in 1897; this toolkit says Kwakwaka'wakw people, or Pacific Northwest Coast nations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 . . . ] - marks words left out of the passage</w:t>
      </w:r>
    </w:p>
    <w:p>
      <w:pPr>
        <w:keepNext/>
        <w:keepLines/>
        <w:pageBreakBefore/>
        <w:spacing w:after="40" w:before="40"/>
      </w:pPr>
      <w:r>
        <w:rPr>
          <w:rFonts w:ascii="Arial" w:cs="Arial" w:eastAsia="Arial" w:hAnsi="Arial"/>
          <w:b/>
          <w:bCs/>
          <w:color w:val="1B2A4A"/>
          <w:sz w:val="22"/>
          <w:szCs w:val="22"/>
        </w:rPr>
        <w:t xml:space="preserve">The Social Organization and the Secret Societies of the Kwakiutl Indians (Franz Boas, based on personal observations and on notes made by George Hunt, Report year 1895; printed 1897)</w:t>
      </w:r>
    </w:p>
    <w:p>
      <w:pPr>
        <w:keepNext/>
        <w:keepLines/>
        <w:spacing w:after="80"/>
      </w:pPr>
      <w:r>
        <w:rPr>
          <w:rFonts w:ascii="Arial" w:cs="Arial" w:eastAsia="Arial" w:hAnsi="Arial"/>
          <w:i w:val="false"/>
          <w:iCs w:val="false"/>
          <w:color w:val="333333"/>
          <w:sz w:val="22"/>
          <w:szCs w:val="22"/>
        </w:rPr>
        <w:t xml:space="preserve">SETUP: The first paragraph below comes from page 324. There Boas writes about the nations of the north coast. He names the Tlingit, the Haida, the Tsimshian and the Nisga'a. He is telling you where a clan puts its crest. The next three paragraphs come from pages 341, 342 and 343. There Boas writes about the potlatch. That part is about the Kwakwaka'wakw of British Columbia. The mark [ . . . ] shows where words were left out. The block below prints Boas's own 1897 words. This setup is not part of the quote.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crest is used for ornamenting objects belonging to a member of the clan; they are carved on columns intended to perpetuate the memory of a deceased relative, painted on the house front or carved on a column which is placed in front of the house, and are also shown as masks in festivals of the clan.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Before proceeding any further it will be necessary to describe the method of acquiring rank. This is done by means of the potlatch, or the distribution of property. This custom has been described often, but it has been thoroughly misunderstood by most observers. The underlying principle is that of the interest-bearing investment of property.</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Possession of wealth is considered honorable, and it is the endeavor of each Indian to acquire a fortune. But it is not as much the possession of wealth as the ability to give great festivals which makes wealth a desirable object to the Indian.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 . . .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Therefore boys and men are vying with each other in the arrangement of great distributions of property. Boys of different clans are pitted against each other by their elders, and each is exhorted to do his utmost to outdo his rival. And as the boys strive against each other, so do the chiefs and the whole clans, and the one object of the Indian is to outdo his rival. Formerly feats of bravery counted as well as distributions of property, but nowadays, as the Indians say, "rivals fight with property only."</w:t>
      </w:r>
    </w:p>
    <w:p>
      <w:pPr>
        <w:keepLines/>
        <w:spacing w:after="120"/>
        <w:ind w:right="240"/>
        <w:jc w:val="right"/>
      </w:pPr>
      <w:r>
        <w:rPr>
          <w:rFonts w:ascii="Arial" w:cs="Arial" w:eastAsia="Arial" w:hAnsi="Arial"/>
          <w:color w:val="333333"/>
          <w:sz w:val="18"/>
          <w:szCs w:val="18"/>
        </w:rPr>
        <w:t xml:space="preserve">— Source: Franz Boas, "The Social Organization and the Secret Societies of the Kwakiutl Indians," Report of the U.S. National Museum for 1895 (Washington: Government Printing Office, 1897), pages 324, 341, 342, and 343. Public domain: a report of the U.S. National Museum published by the Government Printing Office, and also published before 1929. Spelling, capitalization and punctuation are as printed in 1897 and nothing has been modernized. The paragraphs appear in the order they appear in the report, and [ . . . ] marks material left out of the passage.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title line printed just above the SETUP, the SETUP itself, and the source line printed under the passage. Who wrote this account up and signed it, whose notes is it built on, and in what year was it printed?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source line names the kind of publication this passage comes from. What kind of document is it, and what does that tell you about who paid to have it printed?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first paragraph only, name three places a clan's crest is put, and say what a carved column is intended to do.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In the second paragraph Boas names the method of acquiring rank and states its underlying principle. Write down both, using his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third paragraph says it is not so much the possession of wealth as the ability to give great festivals that makes wealth desirable. Using your Guided Notes, explain what a family was actually buying when it gave property away, and name the term for it.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The last paragraph reports speakers saying that rivals fight with property only. Using your Guided Notes, explain why a contest settled with property still needs an audience, and then name one thing this passage cannot tell you about the Pacific Northwest Coast.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Ruling - What a Column and a Potlatch Could Prove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 museum wants to print this sentence on a wall label: "A crest column and a potlatch together did the same job for a Pacific Northwest Coast family that a written deed and a courthouse do for a family today." Use these three labels. A FINDING is something this lesson states plainly, so any reader can check it. A REASONABLE READING is a conclusion this lesson supports but never actually states. A GUESS is a claim nothing in this lesson supports either way. Using this lesson only, decide whether that sentence is a finding, a reasonable reading, or a guess, and defend your decision. Cite three specific details, name the lesson part or the passage each one came from, and label each one as something carved, something witnessed, or something written down later.</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your decision: a finding, a reasonable reading, or a guess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1,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2,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detail 3, name where it came from, and label it carved, witnessed, or written down later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one thing that would have to exist for this sentence to be settled either way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2026-08-18T05:17:42.966Z</dcterms:created>
  <dcterms:modified xsi:type="dcterms:W3CDTF">2026-08-18T05:17:42.966Z</dcterms:modified>
</cp:coreProperties>
</file>

<file path=docProps/custom.xml><?xml version="1.0" encoding="utf-8"?>
<Properties xmlns="http://schemas.openxmlformats.org/officeDocument/2006/custom-properties" xmlns:vt="http://schemas.openxmlformats.org/officeDocument/2006/docPropsVTypes"/>
</file>