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TOTEM POLES AND THE POTLATCH OF THE PACIFIC NORTHWEST</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for the Coast and the Record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Potlatch</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ceremony at which a family gives away large amounts of property in front of witnesses in order to claim or confirm its position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Crest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figure such as a raven, bear, or whale that a clan has the right to display, and that shows which family a person belongs to</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Crest column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tall carved cedar post, commonly called a totem pole, that displays a family's crests and can be raised to keep alive the memory of a relative who has died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Clan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group of families who trace descent from a common ancestor and who share the right to the same crests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Rank</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person's standing in the community, which on this coast had to be claimed in public and paid for in property rather than simply inherited quietly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Blanket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unit of value Boas recorded on this coast: a single blanket was valued at 50 cents, and a double blanket was valued at three single blankets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Distribution of property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act of handing out goods to guests at a ceremony, which Boas described as an interest-bearing investment of property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Ethnography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written description of a people's customs, put together by someone who studies them and usually published long after the practices began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Provenance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record of who set a document down, when, and whose hands it passed through before it reached us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Co-researcher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person from inside the community who gathers and records information alongside an outside researcher, and whose notes become part of the published report</w:t>
            </w:r>
          </w:p>
        </w:tc>
      </w:tr>
    </w:tbl>
    <w:p>
      <w:pPr>
        <w:spacing w:after="40" w:before="60"/>
      </w:pPr>
      <w:r>
        <w:rPr>
          <w:rFonts w:ascii="Arial" w:cs="Arial" w:eastAsia="Arial" w:hAnsi="Arial"/>
          <w:b/>
          <w:bCs/>
          <w:color w:val="145F58"/>
          <w:sz w:val="21"/>
          <w:szCs w:val="21"/>
        </w:rPr>
        <w:t xml:space="preserve">MARKING NOTE: </w:t>
      </w:r>
      <w:r>
        <w:rPr>
          <w:rFonts w:ascii="Arial" w:cs="Arial" w:eastAsia="Arial" w:hAnsi="Arial"/>
          <w:color w:val="145F58"/>
          <w:sz w:val="21"/>
          <w:szCs w:val="21"/>
        </w:rPr>
        <w:t xml:space="preserve">In the Crest column row, accept TOTEM POLE as correct - the definition prints the everyday synonym, so some students will write it. Mark it correct and write CREST COLUMN beside it, because that is the term the rest of the packet uses.</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Crests, Property, and the Record</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Clan</w:t>
      </w:r>
      <w:r>
        <w:rPr>
          <w:rFonts w:ascii="Arial" w:cs="Arial" w:eastAsia="Arial" w:hAnsi="Arial"/>
          <w:color w:val="555555"/>
          <w:sz w:val="21"/>
          <w:szCs w:val="21"/>
        </w:rPr>
        <w:t xml:space="preserve">   ·   </w:t>
      </w:r>
      <w:r>
        <w:rPr>
          <w:rFonts w:ascii="Arial" w:cs="Arial" w:eastAsia="Arial" w:hAnsi="Arial"/>
          <w:color w:val="1B2A4A"/>
          <w:sz w:val="21"/>
          <w:szCs w:val="21"/>
        </w:rPr>
        <w:t xml:space="preserve">Crest</w:t>
      </w:r>
      <w:r>
        <w:rPr>
          <w:rFonts w:ascii="Arial" w:cs="Arial" w:eastAsia="Arial" w:hAnsi="Arial"/>
          <w:color w:val="555555"/>
          <w:sz w:val="21"/>
          <w:szCs w:val="21"/>
        </w:rPr>
        <w:t xml:space="preserve">   ·   </w:t>
      </w:r>
      <w:r>
        <w:rPr>
          <w:rFonts w:ascii="Arial" w:cs="Arial" w:eastAsia="Arial" w:hAnsi="Arial"/>
          <w:color w:val="1B2A4A"/>
          <w:sz w:val="21"/>
          <w:szCs w:val="21"/>
        </w:rPr>
        <w:t xml:space="preserve">Blanket</w:t>
      </w:r>
      <w:r>
        <w:rPr>
          <w:rFonts w:ascii="Arial" w:cs="Arial" w:eastAsia="Arial" w:hAnsi="Arial"/>
          <w:color w:val="555555"/>
          <w:sz w:val="21"/>
          <w:szCs w:val="21"/>
        </w:rPr>
        <w:t xml:space="preserve">   ·   </w:t>
      </w:r>
      <w:r>
        <w:rPr>
          <w:rFonts w:ascii="Arial" w:cs="Arial" w:eastAsia="Arial" w:hAnsi="Arial"/>
          <w:color w:val="1B2A4A"/>
          <w:sz w:val="21"/>
          <w:szCs w:val="21"/>
        </w:rPr>
        <w:t xml:space="preserve">Ethnography</w:t>
      </w:r>
      <w:r>
        <w:rPr>
          <w:rFonts w:ascii="Arial" w:cs="Arial" w:eastAsia="Arial" w:hAnsi="Arial"/>
          <w:color w:val="555555"/>
          <w:sz w:val="21"/>
          <w:szCs w:val="21"/>
        </w:rPr>
        <w:t xml:space="preserve">   ·   </w:t>
      </w:r>
      <w:r>
        <w:rPr>
          <w:rFonts w:ascii="Arial" w:cs="Arial" w:eastAsia="Arial" w:hAnsi="Arial"/>
          <w:color w:val="1B2A4A"/>
          <w:sz w:val="21"/>
          <w:szCs w:val="21"/>
        </w:rPr>
        <w:t xml:space="preserve">Co-researcher</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raven carved near the top of a column is a figure that one clan, and no other, owns the right to display. A figure of that kind is a </w:t>
      </w:r>
      <w:r>
        <w:rPr>
          <w:rFonts w:ascii="Arial" w:cs="Arial" w:eastAsia="Arial" w:hAnsi="Arial"/>
          <w:b/>
          <w:bCs/>
          <w:i/>
          <w:iCs/>
          <w:color w:val="145F58"/>
          <w:sz w:val="22"/>
          <w:szCs w:val="22"/>
        </w:rPr>
        <w:t xml:space="preserve">Crest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Crest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Several families trace their descent from one common ancestor and share the right to the same crests. Together, those families are a </w:t>
      </w:r>
      <w:r>
        <w:rPr>
          <w:rFonts w:ascii="Arial" w:cs="Arial" w:eastAsia="Arial" w:hAnsi="Arial"/>
          <w:b/>
          <w:bCs/>
          <w:i/>
          <w:iCs/>
          <w:color w:val="145F58"/>
          <w:sz w:val="22"/>
          <w:szCs w:val="22"/>
        </w:rPr>
        <w:t xml:space="preserve">Clan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Clan</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Boas recorded that everything on this coast was paid for in one unit of value, or in objects measured against it. That unit was the single </w:t>
      </w:r>
      <w:r>
        <w:rPr>
          <w:rFonts w:ascii="Arial" w:cs="Arial" w:eastAsia="Arial" w:hAnsi="Arial"/>
          <w:b/>
          <w:bCs/>
          <w:i/>
          <w:iCs/>
          <w:color w:val="145F58"/>
          <w:sz w:val="22"/>
          <w:szCs w:val="22"/>
        </w:rPr>
        <w:t xml:space="preserve">Blanket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Blanket</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Someone spends years among a people, writes down how they live, and publishes that description years after the practices began. The published description is an </w:t>
      </w:r>
      <w:r>
        <w:rPr>
          <w:rFonts w:ascii="Arial" w:cs="Arial" w:eastAsia="Arial" w:hAnsi="Arial"/>
          <w:b/>
          <w:bCs/>
          <w:i/>
          <w:iCs/>
          <w:color w:val="145F58"/>
          <w:sz w:val="22"/>
          <w:szCs w:val="22"/>
        </w:rPr>
        <w:t xml:space="preserve">Ethnography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Ethnography</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George Hunt was raised at Fort Rupert, spoke Kwak'wala, and gathered the notes the 1897 report was built on. That role makes him a </w:t>
      </w:r>
      <w:r>
        <w:rPr>
          <w:rFonts w:ascii="Arial" w:cs="Arial" w:eastAsia="Arial" w:hAnsi="Arial"/>
          <w:b/>
          <w:bCs/>
          <w:i/>
          <w:iCs/>
          <w:color w:val="145F58"/>
          <w:sz w:val="22"/>
          <w:szCs w:val="22"/>
        </w:rPr>
        <w:t xml:space="preserve">Co-researcher</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Co-researcher</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Three Ways One Coast Kept a Record</w:t>
      </w:r>
    </w:p>
    <w:p>
      <w:pPr>
        <w:spacing w:line="336" w:lineRule="auto"/>
        <w:jc w:val="left"/>
      </w:pPr>
      <w:r>
        <w:rPr>
          <w:rFonts w:ascii="Arial" w:cs="Arial" w:eastAsia="Arial" w:hAnsi="Arial"/>
          <w:b w:val="false"/>
          <w:bCs w:val="false"/>
          <w:i w:val="false"/>
          <w:iCs w:val="false"/>
          <w:color w:val="333333"/>
          <w:sz w:val="22"/>
          <w:szCs w:val="22"/>
        </w:rPr>
        <w:t xml:space="preserve">Three records are compared below and no two of them were made the same way. The first is a carved crest column standing in a village. The second is a potlatch, the ceremony covered in Guided Notes Section 8. The third is the report of 1897 that Guided Notes Sections 17 and 18 describe. Everything you need for this grid is in your completed Guided Notes - Sections 4, 5, 8, 13, 14, 17, 18 and 20 - and on the lesson slides those sections came from. Write in short phrases, not in sentences.</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1"/>
        <w:gridCol w:w="2552"/>
        <w:gridCol w:w="2552"/>
        <w:gridCol w:w="2555"/>
      </w:tblGrid>
      <w:tr>
        <w:trPr>
          <w:cantSplit/>
          <w:tblHeader/>
          <w:trHeight w:val="280" w:hRule="atLeast"/>
        </w:trPr>
        <w:tc>
          <w:tcPr>
            <w:tcW w:type="dxa" w:w="1701"/>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to check</w:t>
            </w:r>
          </w:p>
        </w:tc>
        <w:tc>
          <w:tcPr>
            <w:tcW w:type="dxa" w:w="255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 carved crest column</w:t>
            </w:r>
          </w:p>
        </w:tc>
        <w:tc>
          <w:tcPr>
            <w:tcW w:type="dxa" w:w="255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 potlatch</w:t>
            </w:r>
          </w:p>
        </w:tc>
        <w:tc>
          <w:tcPr>
            <w:tcW w:type="dxa" w:w="2555"/>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The report printed in 1897</w:t>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Who makes it?</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family that owns the crests, which pays to have the column carved and raised</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host family, together with the guests who accept the gifts</w:t>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Franz Boas, who wrote the account up and signed it; the title page credits the notes to George Hunt</w:t>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Inside the community, outside it, or both?</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Inside; the family that owns the crests has the work done inside its own community</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Inside; the host family and every guest belong to the community</w:t>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Both; Boas was not a member of any of these nations, Hunt was raised at Fort Rupert among them</w:t>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does it actually record?</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crests a family owns the right to show, and the memory of a deceased relative</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claim to rank, paid for in property and confirmed by witnesses who owe a return</w:t>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the system worked in one region in the 1880s and 1890s, written in English</w:t>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does a person read it?</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By knowing which crest belongs to which clan</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By having been there, or by owing a refund to the host</w:t>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By reading printed English, anywhere in the world</w:t>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Name one thing it cannot settle.</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year it was carved, unless somebody wrote that down</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was said, once the last witness has died</w:t>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the system worked centuries earlier, or in every nation on the coast</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Boas and Hunt on Crests and the Potlatch, 1897</w:t>
      </w:r>
    </w:p>
    <w:p>
      <w:pPr>
        <w:spacing w:line="336" w:lineRule="auto"/>
        <w:jc w:val="left"/>
      </w:pPr>
      <w:r>
        <w:rPr>
          <w:rFonts w:ascii="Arial" w:cs="Arial" w:eastAsia="Arial" w:hAnsi="Arial"/>
          <w:b w:val="false"/>
          <w:bCs w:val="false"/>
          <w:i w:val="false"/>
          <w:iCs w:val="false"/>
          <w:color w:val="333333"/>
          <w:sz w:val="22"/>
          <w:szCs w:val="22"/>
        </w:rPr>
        <w:t xml:space="preserve">Nobody on the Pacific Northwest Coast wrote the crest system or the potlatch down at the time. Both were carried by carving, by ceremony, and by the witnesses who owed a return. The passage below is the closest thing to a written record from that world, and it is a United States government document: a report of the U.S. National Museum, printed by the Government Printing Office in 1897. Its title page states that the account is "based on personal observations and on notes made by Mr. George Hunt." Hunt grew up at Fort Rupert among the Kwakwaka'wakw and spoke Kwak'wala; Franz Boas wrote the account up and signed his name to it. Read the word help first, then read the passage twice: once for what a crest column does, once for what a potlatch does.</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the ten Reference Guide terms from Part 1 are not repeated here - look any of them up in your own Part 1 table, not in this list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ornamenting - decorating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perpetuate - keep alive, make last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deceased - dead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acquiring - gaining, getting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before proceeding any further - before going on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custom - a practice a people keeps up over time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underlying principle - the basic idea underneath it all</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interest-bearing investment - money lent out that comes back larger than it went out; Boas is comparing this to a loan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endeavor - the effort or the aim</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fortune - a large amount of wealth</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festivals - large public gatherings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vying - competing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pitted against - set to compete against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exhorted - strongly urged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utmost - the very most he can do</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feats of bravery - brave deeds, such as deeds done in war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formerly . . . nowadays - in earlier times . . . at the present time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"the Indian" and "the Indians" - Boas's wording in 1897; this toolkit says Kwakwaka'wakw people, or Pacific Northwest Coast nations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 . . . ] - marks words left out of the passage</w:t>
      </w:r>
    </w:p>
    <w:p>
      <w:pPr>
        <w:keepNext/>
        <w:keepLines/>
        <w:pageBreakBefore/>
        <w:spacing w:after="40" w:before="40"/>
      </w:pPr>
      <w:r>
        <w:rPr>
          <w:rFonts w:ascii="Arial" w:cs="Arial" w:eastAsia="Arial" w:hAnsi="Arial"/>
          <w:b/>
          <w:bCs/>
          <w:color w:val="1B2A4A"/>
          <w:sz w:val="22"/>
          <w:szCs w:val="22"/>
        </w:rPr>
        <w:t xml:space="preserve">The Social Organization and the Secret Societies of the Kwakiutl Indians (Franz Boas, based on personal observations and on notes made by George Hunt, Report year 1895; printed 1897)</w:t>
      </w:r>
    </w:p>
    <w:p>
      <w:pPr>
        <w:keepNext/>
        <w:keepLines/>
        <w:spacing w:after="80"/>
      </w:pPr>
      <w:r>
        <w:rPr>
          <w:rFonts w:ascii="Arial" w:cs="Arial" w:eastAsia="Arial" w:hAnsi="Arial"/>
          <w:i w:val="false"/>
          <w:iCs w:val="false"/>
          <w:color w:val="333333"/>
          <w:sz w:val="22"/>
          <w:szCs w:val="22"/>
        </w:rPr>
        <w:t xml:space="preserve">SETUP: The first paragraph below comes from page 324. There Boas writes about the nations of the north coast. He names the Tlingit, the Haida, the Tsimshian and the Nisga'a. He is telling you where a clan puts its crest. The next three paragraphs come from pages 341, 342 and 343. There Boas writes about the potlatch. That part is about the Kwakwaka'wakw of British Columbia. The mark [ . . . ] shows where words were left out. The block below prints Boas's own 1897 words. This setup is not part of the quote.</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The crest is used for ornamenting objects belonging to a member of the clan; they are carved on columns intended to perpetuate the memory of a deceased relative, painted on the house front or carved on a column which is placed in front of the house, and are also shown as masks in festivals of the clan.</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 . . . ]</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Before proceeding any further it will be necessary to describe the method of acquiring rank. This is done by means of the potlatch, or the distribution of property. This custom has been described often, but it has been thoroughly misunderstood by most observers. The underlying principle is that of the interest-bearing investment of property.</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 . . . ]</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Possession of wealth is considered honorable, and it is the endeavor of each Indian to acquire a fortune. But it is not as much the possession of wealth as the ability to give great festivals which makes wealth a desirable object to the Indian.</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 . . . ]</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Therefore boys and men are vying with each other in the arrangement of great distributions of property. Boys of different clans are pitted against each other by their elders, and each is exhorted to do his utmost to outdo his rival. And as the boys strive against each other, so do the chiefs and the whole clans, and the one object of the Indian is to outdo his rival. Formerly feats of bravery counted as well as distributions of property, but nowadays, as the Indians say, "rivals fight with property only."</w:t>
      </w:r>
    </w:p>
    <w:p>
      <w:pPr>
        <w:keepLines/>
        <w:spacing w:after="120"/>
        <w:ind w:right="240"/>
        <w:jc w:val="right"/>
      </w:pPr>
      <w:r>
        <w:rPr>
          <w:rFonts w:ascii="Arial" w:cs="Arial" w:eastAsia="Arial" w:hAnsi="Arial"/>
          <w:color w:val="333333"/>
          <w:sz w:val="18"/>
          <w:szCs w:val="18"/>
        </w:rPr>
        <w:t xml:space="preserve">— Source: Franz Boas, "The Social Organization and the Secret Societies of the Kwakiutl Indians," Report of the U.S. National Museum for 1895 (Washington: Government Printing Office, 1897), pages 324, 341, 342, and 343. Public domain: a report of the U.S. National Museum published by the Government Printing Office, and also published before 1929. Spelling, capitalization and punctuation are as printed in 1897 and nothing has been modernized. The paragraphs appear in the order they appear in the report, and [ . . . ] marks material left out of the passage.</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title line printed just above the SETUP, the SETUP itself, and the source line printed under the passage. Who wrote this account up and signed it, whose notes is it built on, and in what year was it printed?</w:t>
      </w:r>
    </w:p>
    <w:p>
      <w:pPr>
        <w:keepNext/>
        <w:keepLines/>
        <w:spacing w:after="120"/>
        <w:ind w:left="360"/>
      </w:pPr>
      <w:r>
        <w:rPr>
          <w:rFonts w:ascii="Arial" w:cs="Arial" w:eastAsia="Arial" w:hAnsi="Arial"/>
          <w:b/>
          <w:bCs/>
          <w:i/>
          <w:iCs/>
          <w:color w:val="145F58"/>
          <w:sz w:val="22"/>
          <w:szCs w:val="22"/>
        </w:rPr>
        <w:t xml:space="preserve">(1) Franz Boas wrote the account up and signed his name to it. (2) The title page says it is based on personal observations and on notes made by Mr. George Hunt, who was raised at Fort Rupert among the Kwakwaka'wakw and spoke Kwak'wala. (3) It was printed in 1897.</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The source line names the kind of publication this passage comes from. What kind of document is it, and what does that tell you about who paid to have it printed?</w:t>
      </w:r>
    </w:p>
    <w:p>
      <w:pPr>
        <w:keepNext/>
        <w:keepLines/>
        <w:spacing w:after="120"/>
        <w:ind w:left="360"/>
      </w:pPr>
      <w:r>
        <w:rPr>
          <w:rFonts w:ascii="Arial" w:cs="Arial" w:eastAsia="Arial" w:hAnsi="Arial"/>
          <w:b/>
          <w:bCs/>
          <w:i/>
          <w:iCs/>
          <w:color w:val="145F58"/>
          <w:sz w:val="22"/>
          <w:szCs w:val="22"/>
        </w:rPr>
        <w:t xml:space="preserve">(1) It is a report of the U.S. National Museum, printed by the Government Printing Office in 1897. (2) That makes it a United States government publication, paid for by the federal government rather than by a commercial publisher, which is why anyone may reprint it.</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Using the first paragraph only, name three places a clan's crest is put, and say what a carved column is intended to do.</w:t>
      </w:r>
    </w:p>
    <w:p>
      <w:pPr>
        <w:keepNext/>
        <w:keepLines/>
        <w:spacing w:after="120"/>
        <w:ind w:left="360"/>
      </w:pPr>
      <w:r>
        <w:rPr>
          <w:rFonts w:ascii="Arial" w:cs="Arial" w:eastAsia="Arial" w:hAnsi="Arial"/>
          <w:b/>
          <w:bCs/>
          <w:i/>
          <w:iCs/>
          <w:color w:val="145F58"/>
          <w:sz w:val="22"/>
          <w:szCs w:val="22"/>
        </w:rPr>
        <w:t xml:space="preserve">(1) Crests are carved on columns. (2) They are painted on the house front. (3) They are carved on a column which is placed in front of the house. (4) They are also shown as masks in festivals of the clan. (5) A column is intended to perpetuate the memory of a deceased relative.</w:t>
      </w: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In the second paragraph Boas names the method of acquiring rank and states its underlying principle. Write down both, using his own words.</w:t>
      </w:r>
    </w:p>
    <w:p>
      <w:pPr>
        <w:keepNext/>
        <w:keepLines/>
        <w:spacing w:after="120"/>
        <w:ind w:left="360"/>
      </w:pPr>
      <w:r>
        <w:rPr>
          <w:rFonts w:ascii="Arial" w:cs="Arial" w:eastAsia="Arial" w:hAnsi="Arial"/>
          <w:b/>
          <w:bCs/>
          <w:i/>
          <w:iCs/>
          <w:color w:val="145F58"/>
          <w:sz w:val="22"/>
          <w:szCs w:val="22"/>
        </w:rPr>
        <w:t xml:space="preserve">(1) The method is the potlatch, or the distribution of property. (2) The underlying principle is that of the interest-bearing investment of property. (3) Boas also says the custom has been thoroughly misunderstood by most observers.</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The third paragraph says it is not so much the possession of wealth as the ability to give great festivals that makes wealth desirable. Using your Guided Notes, explain what a family was actually buying when it gave property away, and name the term for it.</w:t>
      </w:r>
    </w:p>
    <w:p>
      <w:pPr>
        <w:keepNext/>
        <w:keepLines/>
        <w:spacing w:after="120"/>
        <w:ind w:left="360"/>
      </w:pPr>
      <w:r>
        <w:rPr>
          <w:rFonts w:ascii="Arial" w:cs="Arial" w:eastAsia="Arial" w:hAnsi="Arial"/>
          <w:b/>
          <w:bCs/>
          <w:i/>
          <w:iCs/>
          <w:color w:val="145F58"/>
          <w:sz w:val="22"/>
          <w:szCs w:val="22"/>
        </w:rPr>
        <w:t xml:space="preserve">(1) The term is rank: a person's standing in the community, which on this coast had to be claimed in public and paid for in property rather than simply inherited quietly. (2) Giving property away in front of witnesses is what made a claim to that standing hold, because the guests who accepted became witnesses who owed a return. (3) Keeping the wealth would have bought nothing, because nobody would have been obliged to remember or acknowledge the claim.</w:t>
      </w:r>
    </w:p>
    <w:p>
      <w:pPr>
        <w:spacing w:after="80"/>
      </w:pPr>
    </w:p>
    <w:p>
      <w:pPr>
        <w:keepNext/>
        <w:spacing w:after="60" w:before="60"/>
      </w:pPr>
      <w:r>
        <w:rPr>
          <w:rFonts w:ascii="Arial" w:cs="Arial" w:eastAsia="Arial" w:hAnsi="Arial"/>
          <w:b/>
          <w:bCs/>
          <w:color w:val="145F58"/>
          <w:sz w:val="22"/>
          <w:szCs w:val="22"/>
        </w:rPr>
        <w:t xml:space="preserve">6. </w:t>
      </w:r>
      <w:r>
        <w:rPr>
          <w:rFonts w:ascii="Arial" w:cs="Arial" w:eastAsia="Arial" w:hAnsi="Arial"/>
          <w:b/>
          <w:bCs/>
          <w:color w:val="1B2A4A"/>
          <w:sz w:val="22"/>
          <w:szCs w:val="22"/>
        </w:rPr>
        <w:t xml:space="preserve">The last paragraph reports speakers saying that rivals fight with property only. Using your Guided Notes, explain why a contest settled with property still needs an audience, and then name one thing this passage cannot tell you about the Pacific Northwest Coast.</w:t>
      </w:r>
    </w:p>
    <w:p>
      <w:pPr>
        <w:keepLines/>
        <w:spacing w:after="120"/>
        <w:ind w:left="360"/>
      </w:pPr>
      <w:r>
        <w:rPr>
          <w:rFonts w:ascii="Arial" w:cs="Arial" w:eastAsia="Arial" w:hAnsi="Arial"/>
          <w:b/>
          <w:bCs/>
          <w:i/>
          <w:iCs/>
          <w:color w:val="145F58"/>
          <w:sz w:val="22"/>
          <w:szCs w:val="22"/>
        </w:rPr>
        <w:t xml:space="preserve">(1) A distribution counts only if people are there to see it and to carry the memory of it, because there is no written deed to file anywhere; the guests are the record. (2) One thing the passage cannot tell you is how the potlatch worked in nations other than the Kwakwaka'wakw, because the setup says the three potlatch paragraphs describe the Kwakwaka'wakw of British Columbia and the passage never describes a distribution anywhere else. (3) It also cannot tell you how the custom worked centuries earlier, because the account records what Boas and Hunt observed in the 1880s and 1890s.</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Ruling - What a Column and a Potlatch Could Prove</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 museum wants to print this sentence on a wall label: "A crest column and a potlatch together did the same job for a Pacific Northwest Coast family that a written deed and a courthouse do for a family today." Use these three labels. A FINDING is something this lesson states plainly, so any reader can check it. A REASONABLE READING is a conclusion this lesson supports but never actually states. A GUESS is a claim nothing in this lesson supports either way. Using this lesson only, decide whether that sentence is a finding, a reasonable reading, or a guess, and defend your decision. Cite three specific details, name the lesson part or the passage each one came from, and label each one as something carved, something witnessed, or something written down later.</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your decision: a finding, a reasonable reading, or a guess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Cite detail 1, name where it came from, and label it carved, witnessed, or written down later</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Cite detail 2, name where it came from, and label it carved, witnessed, or written down later</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Cite detail 3, name where it came from, and label it carved, witnessed, or written down later</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one thing that would have to exist for this sentence to be settled either way</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keepLines/>
        <w:spacing w:after="8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keepNext/>
        <w:spacing w:after="20" w:before="40"/>
      </w:pPr>
      <w:r>
        <w:rPr>
          <w:rFonts w:ascii="Trebuchet MS" w:cs="Trebuchet MS" w:eastAsia="Trebuchet MS" w:hAnsi="Trebuchet MS"/>
          <w:b/>
          <w:bCs/>
          <w:color w:val="145F58"/>
          <w:spacing w:val="12"/>
          <w:sz w:val="17"/>
          <w:szCs w:val="17"/>
        </w:rPr>
        <w:t xml:space="preserve">WHAT TO LOOK FOR IN THIS LESSON</w:t>
      </w:r>
    </w:p>
    <w:p>
      <w:pPr>
        <w:keepLines w:val="false"/>
        <w:spacing w:after="160"/>
        <w:ind w:left="360"/>
      </w:pPr>
      <w:r>
        <w:rPr>
          <w:rFonts w:ascii="Arial" w:cs="Arial" w:eastAsia="Arial" w:hAnsi="Arial"/>
          <w:color w:val="1B2A4A"/>
          <w:sz w:val="21"/>
          <w:szCs w:val="21"/>
        </w:rPr>
        <w:t xml:space="preserve">Scored with the rubric, and there is no single correct ruling. The strongest answers are REASONABLE READING, but a defended FINDING or GUESS earns full credit. Do not grade the label the student chooses; grade the defense. (1) FOR THE CLAIM: a crest column displays the crests a clan owns the right to display, which is an ownership claim placed where the whole village can read it - carved; a potlatch claims or confirms a rank in front of witnesses who cannot refuse the gift and who owe a refund later, which is what makes the claim enforceable - witnessed; the Part 4 passage calls the underlying principle the interest-bearing investment of property, which is the language of loans and deeds - written down later. (2) AGAINST THE CLAIM: no source in this lesson ever compares the coast's system to a deed or to a courthouse, so the comparison is the student's, not the record's; a deed survives its witnesses on paper while a potlatch cannot settle what was said once the last witness has died; and a courthouse is a standing institution with officials, which nothing in this lesson describes. (3) WHAT WOULD SETTLE IT: a record from the coast itself, made at the time, that states what a column and a distribution were understood to establish and what happened when somebody disputed a claim. (4) GRADING: give full credit for a decision defended with three specific details, each named to a lesson part or to the passage and each correctly labeled carved, witnessed, or written down later, plus one thing that would have to exist to settle it. Take credit off for details invented rather than cited, for labels that do not match the detail, and for answers that leave the last element blank.</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2026-08-18T05:17:43.111Z</dcterms:created>
  <dcterms:modified xsi:type="dcterms:W3CDTF">2026-08-18T05:17:43.111Z</dcterms:modified>
</cp:coreProperties>
</file>

<file path=docProps/custom.xml><?xml version="1.0" encoding="utf-8"?>
<Properties xmlns="http://schemas.openxmlformats.org/officeDocument/2006/custom-properties" xmlns:vt="http://schemas.openxmlformats.org/officeDocument/2006/docPropsVTypes"/>
</file>