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THREE COLONIAL REGIONS, THREE ECONOMIES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Regional Economies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regional economy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pattern of work, production, and trade that develops in a particular area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subsistence farming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Raising food mainly to feed a household rather than to sell for profit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cash crop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crop grown mainly to be sold rather than consumed by the grower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staple crop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major product produced in large amounts for a region's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mercantilism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imperial system that directed colonial trade to increase the parent country's wealth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coastal or river city where ships load, unload, and exchange goods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triangular trade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network of Atlantic routes linking Europe, Africa, the Americas, and the Caribbean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indentured servant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worker bound by contract to labor for a set term, often in exchange for passage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chattel slavery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hereditary system that legally treated enslaved people as property for 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plantation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large agricultural estate organized to produce crops for sale with a controlled labor force</w:t>
            </w:r>
          </w:p>
        </w:tc>
      </w:tr>
    </w:tbl>
    <w:p>
      <w:pPr>
        <w:spacing w:after="120"/>
      </w:pPr>
    </w:p>
    <w:p>
      <w:pPr>
        <w:keepNext/>
        <w:spacing w:after="80" w:before="80"/>
      </w:pPr>
      <w:r>
        <w:rPr>
          <w:rFonts w:ascii="Arial" w:cs="Arial" w:eastAsia="Arial" w:hAnsi="Arial"/>
          <w:b/>
          <w:bCs/>
          <w:color w:val="1B2A4A"/>
          <w:sz w:val="24"/>
          <w:szCs w:val="24"/>
        </w:rPr>
        <w:t xml:space="preserve">A Note on Language and Viewpoint</w:t>
      </w:r>
    </w:p>
    <w:p>
      <w:pPr>
        <w:spacing w:line="336" w:lineRule="auto"/>
        <w:jc w:val="left"/>
      </w:pPr>
      <w:r>
        <w:rPr>
          <w:rFonts w:ascii="Arial" w:cs="Arial" w:eastAsia="Arial" w:hAnsi="Arial"/>
          <w:b w:val="false"/>
          <w:bCs w:val="false"/>
          <w:i w:val="false"/>
          <w:iCs w:val="false"/>
          <w:color w:val="333333"/>
          <w:sz w:val="22"/>
          <w:szCs w:val="22"/>
        </w:rPr>
        <w:t xml:space="preserve">Part 4 preserves one historical racial term inside the frozen 1775 excerpt so you can identify how the writer reduced enslaved people to labor inputs. Everywhere else, this packet uses enslaved people and explains that this lifelong, hereditary bondage was enforced through law and violence. The excerpt joins three separate selections with bracketed transition labels; spelling, capitalization, punctuation, and pound notation are lightly modernized, but no words are reordered within a selected passage.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Colonial Economies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traveler lists how people across one colonial region make a living: fishing crews, shipyards, sawmills, and small family plots, all feeding the same set of markets. Those linked patterns of making and selling are that region's </w:t>
      </w:r>
      <w:r>
        <w:rPr>
          <w:rFonts w:ascii="Arial" w:cs="Arial" w:eastAsia="Arial" w:hAnsi="Arial"/>
          <w:b/>
          <w:bCs/>
          <w:i/>
          <w:iCs/>
          <w:color w:val="145F58"/>
          <w:sz w:val="22"/>
          <w:szCs w:val="22"/>
        </w:rPr>
        <w:t xml:space="preserve">regional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economy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regional economy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 South Carolina planter raises indigo, a dye plant nobody can eat, and sends the whole harvest to buyers in Britain instead of keeping any of it at home. Indigo is serving him as a </w:t>
      </w:r>
      <w:r>
        <w:rPr>
          <w:rFonts w:ascii="Arial" w:cs="Arial" w:eastAsia="Arial" w:hAnsi="Arial"/>
          <w:b/>
          <w:bCs/>
          <w:i/>
          <w:iCs/>
          <w:color w:val="145F58"/>
          <w:sz w:val="22"/>
          <w:szCs w:val="22"/>
        </w:rPr>
        <w:t xml:space="preserve">cash</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crop</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cash crop</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Parliament orders that colonial tobacco may leave only in British ships and may be sold only through British ports, so Britain profits from every load. That policy is an example of </w:t>
      </w:r>
      <w:r>
        <w:rPr>
          <w:rFonts w:ascii="Arial" w:cs="Arial" w:eastAsia="Arial" w:hAnsi="Arial"/>
          <w:b/>
          <w:bCs/>
          <w:i/>
          <w:iCs/>
          <w:color w:val="145F58"/>
          <w:sz w:val="22"/>
          <w:szCs w:val="22"/>
        </w:rPr>
        <w:t xml:space="preserve">mercantilism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mercantilism</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vessel sails from Britain carrying manufactured goods, stops on the West African coast where captive people are forced aboard, unloads them at a Caribbean sugar island, and comes home with sugar. That three-leg circuit belongs to the </w:t>
      </w:r>
      <w:r>
        <w:rPr>
          <w:rFonts w:ascii="Arial" w:cs="Arial" w:eastAsia="Arial" w:hAnsi="Arial"/>
          <w:b/>
          <w:bCs/>
          <w:i/>
          <w:iCs/>
          <w:color w:val="145F58"/>
          <w:sz w:val="22"/>
          <w:szCs w:val="22"/>
        </w:rPr>
        <w:t xml:space="preserve">triangular</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trade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triangular trade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Chesapeake statute rules that a child born to an enslaved mother inherits that condition permanently and may be willed to an heir. The legal system this statute enforces is </w:t>
      </w:r>
      <w:r>
        <w:rPr>
          <w:rFonts w:ascii="Arial" w:cs="Arial" w:eastAsia="Arial" w:hAnsi="Arial"/>
          <w:b/>
          <w:bCs/>
          <w:i/>
          <w:iCs/>
          <w:color w:val="145F58"/>
          <w:sz w:val="22"/>
          <w:szCs w:val="22"/>
        </w:rPr>
        <w:t xml:space="preserve">chattel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slavery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chattel slavery</w:t>
      </w:r>
    </w:p>
    <w:p>
      <w:pPr>
        <w:keepNext/>
        <w:spacing w:after="80" w:before="80"/>
      </w:pPr>
      <w:r>
        <w:rPr>
          <w:rFonts w:ascii="Arial" w:cs="Arial" w:eastAsia="Arial" w:hAnsi="Arial"/>
          <w:b/>
          <w:bCs/>
          <w:color w:val="1B2A4A"/>
          <w:sz w:val="24"/>
          <w:szCs w:val="24"/>
        </w:rPr>
        <w:t xml:space="preserve">Continue to the Regional Comparison</w:t>
      </w:r>
    </w:p>
    <w:p>
      <w:pPr>
        <w:spacing w:line="336" w:lineRule="auto"/>
        <w:jc w:val="left"/>
      </w:pPr>
      <w:r>
        <w:rPr>
          <w:rFonts w:ascii="Arial" w:cs="Arial" w:eastAsia="Arial" w:hAnsi="Arial"/>
          <w:b w:val="false"/>
          <w:bCs w:val="false"/>
          <w:i w:val="false"/>
          <w:iCs w:val="false"/>
          <w:color w:val="333333"/>
          <w:sz w:val="22"/>
          <w:szCs w:val="22"/>
        </w:rPr>
        <w:t xml:space="preserve">PART 3 begins on the next page.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Classify the Evidence - Three Regional Economies</w:t>
      </w:r>
    </w:p>
    <w:p>
      <w:pPr>
        <w:spacing w:line="336" w:lineRule="auto"/>
        <w:jc w:val="left"/>
      </w:pPr>
      <w:r>
        <w:rPr>
          <w:rFonts w:ascii="Arial" w:cs="Arial" w:eastAsia="Arial" w:hAnsi="Arial"/>
          <w:b w:val="false"/>
          <w:bCs w:val="false"/>
          <w:i w:val="false"/>
          <w:iCs w:val="false"/>
          <w:color w:val="333333"/>
          <w:sz w:val="22"/>
          <w:szCs w:val="22"/>
        </w:rPr>
        <w:t xml:space="preserve">Each row gives a set of conditions or evidence. Identify the colonial region it best matches, then explain the economic pattern those clues help account for. Use your completed Guided Notes and write in short, specific phrases.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Conditions or evidence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Region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Economic pattern explained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Shorter growing seasons, thinner soils, forests, harbors, and access to coastal waters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New England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Mixed household farming, fishing, timber work, shipbuilding, and commerce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Fertile valleys, grain surpluses, navigable rivers, and merchants with access to overseas buyers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Middle Colonies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Large wheat and flour exports moving through market towns and ports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Long growing seasons, tobacco and other cash crops, concentrated landholdings, and coercive laws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Southern Colonies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Plantation export agriculture built through controlled and increasingly enslaved labor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 Wampanoag, Lenape, Haudenosaunee, Powhatan, and other Indigenous homelands, Native trade, knowledge, and resistance shaped where and how settlers worked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three regions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Native homelands, trade, knowledge, and resistance shaped colonial production; settlers and governments acquired land through purchases, coercive law, broken agreements, and violence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Ports, merchants, imperial trade rules, Atlantic routes, and slavery in port, household, craft, and plantation economies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 three regions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Slavery was legal and economically present across the regions, while its scale and centrality were far greater in Southern plantation regions; mercantilism and Atlantic exchange connected those unequal economies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 1775 Writer Compares Colonial Work</w:t>
      </w:r>
    </w:p>
    <w:p>
      <w:pPr>
        <w:spacing w:line="336" w:lineRule="auto"/>
        <w:jc w:val="left"/>
      </w:pPr>
      <w:r>
        <w:rPr>
          <w:rFonts w:ascii="Arial" w:cs="Arial" w:eastAsia="Arial" w:hAnsi="Arial"/>
          <w:b w:val="false"/>
          <w:bCs w:val="false"/>
          <w:i w:val="false"/>
          <w:iCs w:val="false"/>
          <w:color w:val="333333"/>
          <w:sz w:val="22"/>
          <w:szCs w:val="22"/>
        </w:rPr>
        <w:t xml:space="preserve">This 248-word classroom excerpt joins three separate selections with bracketed transition labels. Spelling, capitalization, punctuation, and pound notation are lightly modernized; no words are reordered within a selected passage.</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fishery - the business of catching, processing, and selling fish</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potash - a chemical made from wood ashes and sold for uses such as soap and glassmaking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consumption - use of goods, including food eaten within a region</w:t>
      </w:r>
    </w:p>
    <w:p>
      <w:pPr>
        <w:spacing w:after="80"/>
      </w:pPr>
    </w:p>
    <w:p>
      <w:pPr>
        <w:keepNext/>
        <w:keepLines/>
        <w:spacing w:after="40" w:before="40"/>
      </w:pPr>
      <w:r>
        <w:rPr>
          <w:rFonts w:ascii="Arial" w:cs="Arial" w:eastAsia="Arial" w:hAnsi="Arial"/>
          <w:b/>
          <w:bCs/>
          <w:color w:val="1B2A4A"/>
          <w:sz w:val="22"/>
          <w:szCs w:val="22"/>
        </w:rPr>
        <w:t xml:space="preserve">American Husbandry: Containing an Account of the Soil, Climate, Production and Agriculture, of the British Colonies in North-America and the West-Indies (Anonymous (published as 'by an American'), 1775)</w:t>
      </w:r>
    </w:p>
    <w:p>
      <w:pPr>
        <w:keepNext/>
        <w:keepLines/>
        <w:spacing w:after="80"/>
      </w:pPr>
      <w:r>
        <w:rPr>
          <w:rFonts w:ascii="Arial" w:cs="Arial" w:eastAsia="Arial" w:hAnsi="Arial"/>
          <w:i w:val="false"/>
          <w:iCs w:val="false"/>
          <w:color w:val="333333"/>
          <w:sz w:val="22"/>
          <w:szCs w:val="22"/>
        </w:rPr>
        <w:t xml:space="preserve">SETUP: This excerpt joins three parts of a 1775 survey about colonial trade. The writer counts goods and work. He also treats enslaved people as labor, not as full human beings. Keep that harmful view in mind.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NEW ENGLAND (p. 60): Upon this table I must observe, that the fishery amounts to £250,900 of it; or rather more than half the total, which shows what a great proportion of the people of this colony are employed in it. The other half is the produce of their lands, for so both ships and potash must be esteemed. Cattle and beef, pork, &amp;c. came to £65,500; all the rest is timber, or what is made of timber. [Selection moves to New York.] NEW YORK (p. 97): The productions of New York are the same in general as those of New England, with an exception of some fruits which will not thrive in the latter country; but almost every article is of a superior quality: this is very striking in wheat, of which they raise in New England, as I have already observed, but little that is good, whereas in New York their wheat is equal to any in America, or indeed in the world, and they export immense quantities of it; whereas New England can hardly supply her own consumption. [Selection moves to Virginia and Maryland.] VIRGINIA AND MARYLAND (p. 228): The planters, none of them depend on tobacco alone. They all raise corn and provisions enough to support the family and plantation, besides exporting considerable quantities; no wheat in the world exceeds in quality that of Virginia and Maryland. Lumber they also send largely to the West Indies. The whole culture of tobacco is over in the summer months; in the winter the negroes are employed in sawing and cutting timber, threshing corn, clearing new land, and preparing for tobacco.</w:t>
      </w:r>
    </w:p>
    <w:p>
      <w:pPr>
        <w:keepLines/>
        <w:spacing w:after="120"/>
        <w:ind w:right="240"/>
        <w:jc w:val="right"/>
      </w:pPr>
      <w:r>
        <w:rPr>
          <w:rFonts w:ascii="Arial" w:cs="Arial" w:eastAsia="Arial" w:hAnsi="Arial"/>
          <w:color w:val="333333"/>
          <w:sz w:val="18"/>
          <w:szCs w:val="18"/>
        </w:rPr>
        <w:t xml:space="preserve">— Adapted from: Anonymous, American Husbandry (1775).</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and source line. (a) What work is this excerpt from? (b) How is the author identified? (c) When was it published? (d) What commercial lens should a reader keep in mind?</w:t>
      </w:r>
    </w:p>
    <w:p>
      <w:pPr>
        <w:keepNext/>
        <w:keepLines/>
        <w:spacing w:after="120"/>
        <w:ind w:left="360"/>
      </w:pPr>
      <w:r>
        <w:rPr>
          <w:rFonts w:ascii="Arial" w:cs="Arial" w:eastAsia="Arial" w:hAnsi="Arial"/>
          <w:b/>
          <w:bCs/>
          <w:i/>
          <w:iCs/>
          <w:color w:val="145F58"/>
          <w:sz w:val="22"/>
          <w:szCs w:val="22"/>
        </w:rPr>
        <w:t xml:space="preserve">(1) The excerpt comes from American Husbandry. Accept also the full title printed above the passage. (2) The author is anonymous and the work was published as 'by an American.' (3) It was published in 1775. (4) The writer measures regions by production and trade and reduces enslaved people to labor inputs, so the account is detailed but not neutral.</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New England passage, what activity made up more than half of the total, and what three other kinds of output does the writer name?</w:t>
      </w:r>
    </w:p>
    <w:p>
      <w:pPr>
        <w:keepNext/>
        <w:keepLines/>
        <w:spacing w:after="120"/>
        <w:ind w:left="360"/>
      </w:pPr>
      <w:r>
        <w:rPr>
          <w:rFonts w:ascii="Arial" w:cs="Arial" w:eastAsia="Arial" w:hAnsi="Arial"/>
          <w:b/>
          <w:bCs/>
          <w:i/>
          <w:iCs/>
          <w:color w:val="145F58"/>
          <w:sz w:val="22"/>
          <w:szCs w:val="22"/>
        </w:rPr>
        <w:t xml:space="preserve">(1) The fishery made up more than half of the total. (2) The writer also names ships and potash, cattle and meat, and timber or products made from timber. Accept any three of those other outputs.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How does the writer contrast wheat production in New York with wheat production in New England? Give both sides of the contrast.</w:t>
      </w:r>
    </w:p>
    <w:p>
      <w:pPr>
        <w:keepNext/>
        <w:keepLines/>
        <w:spacing w:after="120"/>
        <w:ind w:left="360"/>
      </w:pPr>
      <w:r>
        <w:rPr>
          <w:rFonts w:ascii="Arial" w:cs="Arial" w:eastAsia="Arial" w:hAnsi="Arial"/>
          <w:b/>
          <w:bCs/>
          <w:i/>
          <w:iCs/>
          <w:color w:val="145F58"/>
          <w:sz w:val="22"/>
          <w:szCs w:val="22"/>
        </w:rPr>
        <w:t xml:space="preserve">(1) The writer says New York produced wheat of very high quality and exported immense quantities. (2) The writer says New England raised little good wheat and could hardly supply its own consumption.</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Virginia and Maryland passage says planters did not depend on tobacco alone. Using the passage and your Guided Notes, explain two ways their economy was more varied than a tobacco-only label suggests.</w:t>
      </w:r>
    </w:p>
    <w:p>
      <w:pPr>
        <w:keepNext/>
        <w:keepLines/>
        <w:spacing w:after="120"/>
        <w:ind w:left="360"/>
      </w:pPr>
      <w:r>
        <w:rPr>
          <w:rFonts w:ascii="Arial" w:cs="Arial" w:eastAsia="Arial" w:hAnsi="Arial"/>
          <w:b/>
          <w:bCs/>
          <w:i/>
          <w:iCs/>
          <w:color w:val="145F58"/>
          <w:sz w:val="22"/>
          <w:szCs w:val="22"/>
        </w:rPr>
        <w:t xml:space="preserve">(1) The passage says planters raised corn and other provisions for the family and plantation and also exported some of that output. (2) It says they produced high-quality wheat and shipped lumber to the West Indies. (3) Accept either grain or lumber as one way, but a complete answer must give two distinct forms of production beyond tobacco and connect at least one to trade.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writer describes winter work by enslaved people but not their freedom, families, or resistance. Using your Guided Notes, explain what this reveals about the writer's viewpoint and name one important truth about chattel slavery that the passage leaves out.</w:t>
      </w:r>
    </w:p>
    <w:p>
      <w:pPr>
        <w:keepLines/>
        <w:spacing w:after="120"/>
        <w:ind w:left="360"/>
      </w:pPr>
      <w:r>
        <w:rPr>
          <w:rFonts w:ascii="Arial" w:cs="Arial" w:eastAsia="Arial" w:hAnsi="Arial"/>
          <w:b/>
          <w:bCs/>
          <w:i/>
          <w:iCs/>
          <w:color w:val="145F58"/>
          <w:sz w:val="22"/>
          <w:szCs w:val="22"/>
        </w:rPr>
        <w:t xml:space="preserve">(1) The wording reveals a commercial, dehumanizing viewpoint because it treats enslaved people as labor assigned to timber, grain, land clearing, and tobacco preparation rather than as people with their own lives and agency. (2) The passage leaves out that chattel slavery was lifelong and hereditary, legally treated people as property, used violence and law to deny freedom, and threatened family security. Accept any one of those omitted truths when it is explained accurately.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Synthesis - Explain Difference and Connection</w:t>
      </w:r>
    </w:p>
    <w:p>
      <w:pPr>
        <w:keepNext/>
        <w:keepLines/>
        <w:spacing w:after="40"/>
      </w:pPr>
      <w:r>
        <w:rPr>
          <w:rFonts w:ascii="Trebuchet MS" w:cs="Trebuchet MS" w:eastAsia="Trebuchet MS" w:hAnsi="Trebuchet MS"/>
          <w:b/>
          <w:bCs/>
          <w:color w:val="B84D38"/>
          <w:spacing w:val="12"/>
          <w:sz w:val="17"/>
          <w:szCs w:val="17"/>
        </w:rPr>
        <w:t xml:space="preserve">CAUSAL EXPLANATION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Choose one colonial region. Build a cause chain that connects (1) geography and Indigenous homelands, (2) production, (3) markets or trade, and (4) labor or law. Use at least three specific details from your Guided Notes or Part 3.</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one colonial region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Connects geography and Indigenous homelands to production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Connects production to markets or trade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the role of labor or law</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at least three specific lesson details</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keepLines/>
        <w:spacing w:after="8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keepNext/>
        <w:spacing w:after="20" w:before="40"/>
      </w:pPr>
      <w:r>
        <w:rPr>
          <w:rFonts w:ascii="Trebuchet MS" w:cs="Trebuchet MS" w:eastAsia="Trebuchet MS" w:hAnsi="Trebuchet MS"/>
          <w:b/>
          <w:bCs/>
          <w:color w:val="145F58"/>
          <w:spacing w:val="12"/>
          <w:sz w:val="17"/>
          <w:szCs w:val="17"/>
        </w:rPr>
        <w:t xml:space="preserve">WHAT TO LOOK FOR IN THIS LESSON</w:t>
      </w:r>
    </w:p>
    <w:p>
      <w:pPr>
        <w:keepLines w:val="false"/>
        <w:spacing w:after="160"/>
        <w:ind w:left="360"/>
      </w:pPr>
      <w:r>
        <w:rPr>
          <w:rFonts w:ascii="Arial" w:cs="Arial" w:eastAsia="Arial" w:hAnsi="Arial"/>
          <w:color w:val="1B2A4A"/>
          <w:sz w:val="21"/>
          <w:szCs w:val="21"/>
        </w:rPr>
        <w:t xml:space="preserve">(1) New England example: on Wampanoag and other Native homelands, Indigenous knowledge and trade shaped colonial foodways and exchange; forests, harbors, and coastal waters supported timber, fishing, shipbuilding, and trade. (2) Middle Colonies example: on Lenape homelands and within Haudenosaunee trade networks, fertile valleys, rivers, merchants, and ports supported grain exports; household, hired, indentured, and enslaved labor all contributed under unequal conditions. (3) Southern example: Chesapeake expansion on Powhatan homelands combined long growing seasons, tobacco, concentrated landholdings, Atlantic buyers, settler land acquisition, and laws that controlled indentured and increasingly enslaved labor. Accept any one region when all four links are accurate and the response explains that colonial production occurred on Indigenous homelands.</w:t>
      </w:r>
    </w:p>
    <w:p>
      <w:pPr>
        <w:keepNext/>
        <w:keepLines/>
        <w:spacing w:after="40"/>
      </w:pPr>
      <w:r>
        <w:rPr>
          <w:rFonts w:ascii="Trebuchet MS" w:cs="Trebuchet MS" w:eastAsia="Trebuchet MS" w:hAnsi="Trebuchet MS"/>
          <w:b/>
          <w:bCs/>
          <w:color w:val="B84D38"/>
          <w:spacing w:val="12"/>
          <w:sz w:val="17"/>
          <w:szCs w:val="17"/>
        </w:rPr>
        <w:t xml:space="preserve">EVIDENCE-BASED RULING</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student claims, 'Geography alone created the three regional economies.' Decide whether the evidence supports that claim. Use one geographic factor and two human choices or institutions from the lesson to defend your ruling.</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a clear ruling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one accurate geographic factor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two accurate human choices or institutions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Explains how the evidence works together</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keepLines/>
        <w:spacing w:after="8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keepNext/>
        <w:spacing w:after="20" w:before="40"/>
      </w:pPr>
      <w:r>
        <w:rPr>
          <w:rFonts w:ascii="Trebuchet MS" w:cs="Trebuchet MS" w:eastAsia="Trebuchet MS" w:hAnsi="Trebuchet MS"/>
          <w:b/>
          <w:bCs/>
          <w:color w:val="145F58"/>
          <w:spacing w:val="12"/>
          <w:sz w:val="17"/>
          <w:szCs w:val="17"/>
        </w:rPr>
        <w:t xml:space="preserve">WHAT TO LOOK FOR IN THIS LESSON</w:t>
      </w:r>
    </w:p>
    <w:p>
      <w:pPr>
        <w:keepLines w:val="false"/>
        <w:spacing w:after="160"/>
        <w:ind w:left="360"/>
      </w:pPr>
      <w:r>
        <w:rPr>
          <w:rFonts w:ascii="Arial" w:cs="Arial" w:eastAsia="Arial" w:hAnsi="Arial"/>
          <w:color w:val="1B2A4A"/>
          <w:sz w:val="21"/>
          <w:szCs w:val="21"/>
        </w:rPr>
        <w:t xml:space="preserve">(1) The evidence does not support the word 'alone.' Geography shaped opportunities: for example, fertile valleys supported grain, harbors supported maritime work, or long seasons supported tobacco and other cash crops. (2) Human choices and institutions turned those opportunities into regional economies through Native trade and knowledge, colonial acquisition of Indigenous land, landholding patterns, merchant networks, ports, mercantilist rules, labor contracts, and laws that created hereditary racial slavery. (3) A strong ruling explains that geography mattered, but Indigenous homelands, production, markets, labor, and law interacted with it.</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2026-08-23T21:45:51.907Z</dcterms:created>
  <dcterms:modified xsi:type="dcterms:W3CDTF">2026-08-23T21:45:51.907Z</dcterms:modified>
</cp:coreProperties>
</file>

<file path=docProps/custom.xml><?xml version="1.0" encoding="utf-8"?>
<Properties xmlns="http://schemas.openxmlformats.org/officeDocument/2006/custom-properties" xmlns:vt="http://schemas.openxmlformats.org/officeDocument/2006/docPropsVTypes"/>
</file>