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REIGN OF TERROR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trace how a government created to defend the French Revolution turned to mass state violence. 1) They learn how the National Convention created the Committee of Public Safety in April 1793 to meet foreign invasion and civil war. 2) They learn how the Law of Suspects and the Revolutionary Tribunal let the government arrest and execute people on suspicion alone. 3) They read Robespierre’s own February 1794 speech defending terror as "an emanation of virtue." 4) They see how the Terror consumed its own, including Danton, and finally Robespierre himself in the Thermidorian Reaction.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Committee of Public Safety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12-member body given emergency powers to defend the Revolution in 1793.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Maximilien Robespierre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Committee's dominant leader, known as "the Incorruptible."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Law of Suspects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Sept. 1793 decree allowing arrest on mere suspicion of disloyalty.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Reign of Terror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1793-1794 period when France executed thousands of suspected enemies.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Revolutionary Tribunal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court that tried suspects quickly, with few legal protections.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guillotine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execution device seen as swift and equal for every class.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"virtue and terror"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Robespierre's claim that terror was a necessary emanation of virtue.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Thermidorian Reaction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July 1794 turn when the Convention ended the Terror.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 Thermidor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date (July 27, 1794) the Convention had Robespierre arrested.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National Convention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legislature that governed France from 1792 to 1795.</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how does a government meant to defend liberty end up executing thousands of people?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what could push a revolutionary government to arrest people on suspicion alone.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Committee of Public Safety?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crises pushed the National Convention to grant the Committee of Public Safety emergency powers in 1793?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Law of Suspects (September 1793) allow the government to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Revolutionary Tribunal?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revolutionaries see the guillotine as an "equal" instrument of death?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official death sentences did the revolutionary tribunals hand down during the Terror?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Danton, once one of the Revolution's leading voices?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his February 1794 speech, what did Robespierre call terror?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on 9 Thermidor (July 27, 1794)?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Thermidorian Reaction change France's government?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Robespierre on 9 Thermidor (July 27, 1794)?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ended when Robespierre was executed on July 28, 1794?</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Thermidorian Reaction show about the Terror?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how the Committee of Public Safety and the Law of Suspects gave Robespierre power to enforce the Terror, and how the Thermidorian Reaction finally ended it. Use the terms Committee of Public Safety and Thermidorian Reaction.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Terror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clear sequence: the Committee of Public Safety in April 1793, the Law of Suspects in September 1793, Robespierre’s virtue-and-terror speech in February 1794, and the Thermidorian Reaction on 9 Thermidor (July 27, 1794).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numbers honest: the 16,594 figure is documented tribunal death sentences; the ~40,000 estimate includes summary executions historians cannot fully document.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Danton’s execution as the pivot: it shows students the Terror was not just punishing outsiders, it was also consuming its own revolutionary allies.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primary source excerpt aloud before students annotate it - Robespierre’s own logic (terror = justice = virtue) is easier to critique once students hear how persuasive it sounds.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closing discussion around the gap between the Declaration of the Rights of Man (Unit 10, prior lesson) and the Law of Suspects - that gap is the heart of this lesson’s essential question.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Defend or Refute</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either defending or refuting Robespierre’s claim that terror is "an emanation of virtue," using at least one line from the Primary Source Spotlight.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Timeline Build</w:t>
      </w:r>
    </w:p>
    <w:p>
      <w:pPr>
        <w:spacing w:line="336" w:lineRule="auto"/>
        <w:jc w:val="left"/>
      </w:pPr>
      <w:r>
        <w:rPr>
          <w:rFonts w:ascii="Arial" w:cs="Arial" w:eastAsia="Arial" w:hAnsi="Arial"/>
          <w:b w:val="false"/>
          <w:bCs w:val="false"/>
          <w:i w:val="false"/>
          <w:iCs w:val="false"/>
          <w:color w:val="333333"/>
          <w:sz w:val="22"/>
          <w:szCs w:val="22"/>
        </w:rPr>
        <w:t xml:space="preserve">Students build a five-event timeline from the Committee’s creation (April 1793) to Robespierre’s execution (July 28, 1794), labeling each event as a cause or an effect of the Terror.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Ideals vs. Practice Chart</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contrasting a right promised in the Declaration of the Rights of Man with how the Law of Suspects violated that same right.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Can a government ever be justified in arresting people on suspicion alone, even during a real war?</w:t>
      </w:r>
    </w:p>
    <w:p>
      <w:pPr>
        <w:spacing w:after="80"/>
      </w:pPr>
    </w:p>
    <w:p>
      <w:pPr>
        <w:spacing w:line="336" w:lineRule="auto"/>
        <w:jc w:val="left"/>
      </w:pPr>
      <w:r>
        <w:rPr>
          <w:rFonts w:ascii="Arial" w:cs="Arial" w:eastAsia="Arial" w:hAnsi="Arial"/>
          <w:b/>
          <w:bCs/>
          <w:i w:val="false"/>
          <w:iCs w:val="false"/>
          <w:color w:val="333333"/>
          <w:sz w:val="22"/>
          <w:szCs w:val="22"/>
        </w:rPr>
        <w:t xml:space="preserve">2. Why might Robespierre’s argument that terror is "an emanation of virtue" have sounded persuasive to frightened revolutionaries in 1794?</w:t>
      </w:r>
    </w:p>
    <w:p>
      <w:pPr>
        <w:spacing w:after="80"/>
      </w:pPr>
    </w:p>
    <w:p>
      <w:pPr>
        <w:spacing w:line="336" w:lineRule="auto"/>
        <w:jc w:val="left"/>
      </w:pPr>
      <w:r>
        <w:rPr>
          <w:rFonts w:ascii="Arial" w:cs="Arial" w:eastAsia="Arial" w:hAnsi="Arial"/>
          <w:b/>
          <w:bCs/>
          <w:i w:val="false"/>
          <w:iCs w:val="false"/>
          <w:color w:val="333333"/>
          <w:sz w:val="22"/>
          <w:szCs w:val="22"/>
        </w:rPr>
        <w:t xml:space="preserve">3. What does Danton’s execution prove about how the Terror worked, even against its own supporters?</w:t>
      </w:r>
    </w:p>
    <w:p>
      <w:pPr>
        <w:spacing w:after="80"/>
      </w:pPr>
    </w:p>
    <w:p>
      <w:pPr>
        <w:spacing w:line="336" w:lineRule="auto"/>
        <w:jc w:val="left"/>
      </w:pPr>
      <w:r>
        <w:rPr>
          <w:rFonts w:ascii="Arial" w:cs="Arial" w:eastAsia="Arial" w:hAnsi="Arial"/>
          <w:b/>
          <w:bCs/>
          <w:i w:val="false"/>
          <w:iCs w:val="false"/>
          <w:color w:val="333333"/>
          <w:sz w:val="22"/>
          <w:szCs w:val="22"/>
        </w:rPr>
        <w:t xml:space="preserve">4. Why do you think it took until the summer of 1794 for the National Convention to finally turn on Robespierre?</w:t>
      </w:r>
    </w:p>
    <w:p>
      <w:pPr>
        <w:spacing w:after="80"/>
      </w:pPr>
    </w:p>
    <w:p>
      <w:pPr>
        <w:spacing w:line="336" w:lineRule="auto"/>
        <w:jc w:val="left"/>
      </w:pPr>
      <w:r>
        <w:rPr>
          <w:rFonts w:ascii="Arial" w:cs="Arial" w:eastAsia="Arial" w:hAnsi="Arial"/>
          <w:b/>
          <w:bCs/>
          <w:i w:val="false"/>
          <w:iCs w:val="false"/>
          <w:color w:val="333333"/>
          <w:sz w:val="22"/>
          <w:szCs w:val="22"/>
        </w:rPr>
        <w:t xml:space="preserve">5. Is it fair to judge Robespierre only by the Terror, or should his earlier defense of rights and liberty also count? Explain.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2026-08-04T02:14:31.987Z</dcterms:created>
  <dcterms:modified xsi:type="dcterms:W3CDTF">2026-08-04T02:14:31.987Z</dcterms:modified>
</cp:coreProperties>
</file>

<file path=docProps/custom.xml><?xml version="1.0" encoding="utf-8"?>
<Properties xmlns="http://schemas.openxmlformats.org/officeDocument/2006/custom-properties" xmlns:vt="http://schemas.openxmlformats.org/officeDocument/2006/docPropsVTypes"/>
</file>