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OPIUM WARS AND CHINA</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Presentation deck</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learn why Britain ran a trade deficit with Qing China and paid for tea in silver</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trace how a prohibited import reversed the silver flow and became a sovereignty dispute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analyze Lin Zexu's 1839 letter to Queen Victoria as a primary source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complete a 5-part activity ending in a written, evidence-based verdict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Assessment: a 10-question quiz plus a 3-question exit ticket with a quick write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Canton System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Qing rule limiting foreign sea trade to the single port of Canton through licensed merchant firms.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Trade deficit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country buys more from a trading partner than it sells to that partner.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Opium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plant-based commodity, prohibited by Qing law, that British merchants shipped from India into China.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Lin Zexu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Qing imperial commissioner sent to Canton in 1839 to enforce the ban on the opium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Humen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coastal site near Canton where Lin Zexu had over 20,000 confiscated chests destroyed in 1839.</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Opium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1839 to 1842 war between Britain and Qing China over trade and legal jurisdiction.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Treaty of Nanjing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1842 treaty that ended the First Opium War on Britain's terms.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Indemnity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payment a defeated country is forced to make to the victor for war costs and losses.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Extraterritoriality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right of foreigners to be tried under their own country's laws instead of the host country's laws.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Unequal treaty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treaty imposed by a stronger power that gives it rights the weaker country does not receive in return.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Cohong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licensed Chinese merchant firms that handled all foreign trade at Canton before 1842.</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Treaty port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 of the five Chinese ports opened to British trade and residence by the Treaty of Nanjing.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Rhubarb</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plant root exported from China and sold in Britain as a medicine.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Pose the lesson question: how did a British shortage of silver end with a Chinese island under British rule?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 the slides with Guided Notes, moving briskly; leave the two reference-guide slides up afterward.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then start Part 3. Parts 3-5 finish at home or in the next session. If Part 4 goes home, read the Lin Zexu excerpt aloud before students leave and point them to the WORD HELP list above it.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Discuss whether a country should be allowed to export something it bans at home.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and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source-analysis Activity, including the Primary Source Spotlight.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and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and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then the Exit Ticket. Assign Part 4, the Part 5 verdict, and the Quiz as follow-up. Read the Lin Zexu excerpt aloud before students leave and point them to the WORD HELP list above it.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classwork page and attach the included Slides, Guided Notes, and Activity files.</w:t>
      </w:r>
    </w:p>
    <w:p>
      <w:pPr>
        <w:spacing w:line="288" w:lineRule="auto"/>
        <w:jc w:val="left"/>
      </w:pPr>
      <w:r>
        <w:rPr>
          <w:rFonts w:ascii="Arial" w:cs="Arial" w:eastAsia="Arial" w:hAnsi="Arial"/>
          <w:b w:val="false"/>
          <w:bCs w:val="false"/>
          <w:i w:val="false"/>
          <w:iCs w:val="false"/>
          <w:color w:val="333333"/>
          <w:sz w:val="22"/>
          <w:szCs w:val="22"/>
        </w:rPr>
        <w:t xml:space="preserve">2. Assign the included Quiz and Exit Ticket student files, or use their Google Forms versions when those links are present in the delivered Drive folder.</w:t>
      </w:r>
    </w:p>
    <w:p>
      <w:pPr>
        <w:spacing w:line="288" w:lineRule="auto"/>
        <w:jc w:val="left"/>
      </w:pPr>
      <w:r>
        <w:rPr>
          <w:rFonts w:ascii="Arial" w:cs="Arial" w:eastAsia="Arial" w:hAnsi="Arial"/>
          <w:b w:val="false"/>
          <w:bCs w:val="false"/>
          <w:i w:val="false"/>
          <w:iCs w:val="false"/>
          <w:color w:val="333333"/>
          <w:sz w:val="22"/>
          <w:szCs w:val="22"/>
        </w:rPr>
        <w:t xml:space="preserve">3. Keep answer keys and Teacher Presentation Notes teacher-only.</w:t>
      </w:r>
    </w:p>
    <w:p>
      <w:pPr>
        <w:spacing w:line="288" w:lineRule="auto"/>
        <w:jc w:val="left"/>
      </w:pPr>
      <w:r>
        <w:rPr>
          <w:rFonts w:ascii="Arial" w:cs="Arial" w:eastAsia="Arial" w:hAnsi="Arial"/>
          <w:b w:val="false"/>
          <w:bCs w:val="false"/>
          <w:i w:val="false"/>
          <w:iCs w:val="false"/>
          <w:color w:val="333333"/>
          <w:sz w:val="22"/>
          <w:szCs w:val="22"/>
        </w:rPr>
        <w:t xml:space="preserve">4. Built-in supports for struggling readers, all already inside the printed files: the WORD HELP glossary above the Primary Source excerpt, the scrambled word bank above Part 2, the required-elements checklist in Part 5, and the two reference-guide slides, which can stay projected while students work.</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Britain run a trade deficit with Qing China in the early 1800s?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 the Canton System, foreign sea trade with China was limited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did the British East India Company grow the opium shipped to China?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to the flow of silver once the opium trade grew?</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position did Lin Zexu hold when he arrived at Canton in 1839?</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Lin Zexu do with the more than 20,000 chests surrendered in 1839?</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his 1839 letter, what did Lin Zexu point out about Britain's own laws?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technology gave British forces an advantage in the First Opium War?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was a term of the 1842 Treaty of Nanjing?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historians call the 1842 and 1843 agreements unequal treaties?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pair of terms both came from the 1842 Treaty of Nanjing?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Extraterritoriality gave British subjects in China the right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Later Chinese writers called this the start of a century of humiliation. What does that phrase describe?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Explain how Britain's trade deficit with Qing China led to the opium trade, and explain how the Treaty of Nanjing changed the rules of trade between the two countries. Use the terms indemnity and unequal treaty. Write 3-4 complete sentences.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Build the Case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Trade Dispute Verdict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lesson on one causal chain and keep returning to it: Britain runs a trade deficit and pays silver for tea, the opium trade reverses the silver flow, the Qing court prohibits and then enforces, Lin Zexu destroys 20,283 chests at Humen in 1839, war follows, and the Treaty of Nanjing settles it in 1842.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Correct the most common textbook shortcut before students write Part 5: extraterritoriality was NOT in the 1842 Treaty of Nanjing. Nanjing imposed an indemnity of 21 million silver dollars, opened five treaty ports, ceded Hong Kong Island, ended the Cohong monopoly, and required a published tariff. Extraterritoriality and the most-favored-nation clause came in the 1843 supplementary agreement, the Treaty of the Bogue. Slide 18, Guided Notes section 13, and Part 5 statement (d) all hinge on this distinction.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lesson framed as economics, law, and sovereignty. Everything in this toolkit treats opium as a nineteenth-century trade commodity and a public-health policy question, never as a substance to describe. If discussion drifts, redirect with the two policy questions the sources actually raise: should a country export what it bans at home, and who sets the rules of trade inside a country’s borders?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Slide 14 as the explicit Unit 11 link. Ask students to name the factory technology behind each military advantage: the iron hull and the steam engine behind the Nemesis (1839), and the foundries behind longer-range naval guns. The same industrial capacity that undersold Chinese and Indian handloom weavers also let Britain fight 6,000 miles from home.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Lin Zexu excerpt aloud before students begin Part 4, then remind them it is an official appeal written to persuade a foreign monarch, not a neutral report. Require them to write "according to Lin" whenever they cite it - the analysis question is graded on exactly that distinction.</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Trade Balance Sketch</w:t>
      </w:r>
    </w:p>
    <w:p>
      <w:pPr>
        <w:spacing w:line="336" w:lineRule="auto"/>
        <w:jc w:val="left"/>
      </w:pPr>
      <w:r>
        <w:rPr>
          <w:rFonts w:ascii="Arial" w:cs="Arial" w:eastAsia="Arial" w:hAnsi="Arial"/>
          <w:b w:val="false"/>
          <w:bCs w:val="false"/>
          <w:i w:val="false"/>
          <w:iCs w:val="false"/>
          <w:color w:val="333333"/>
          <w:sz w:val="22"/>
          <w:szCs w:val="22"/>
        </w:rPr>
        <w:t xml:space="preserve">Students draw two labeled diagrams of what moved between Britain, British India, and China, one for about 1800 and one for about 1835, then write three sentences explaining what changed and why. Paper and pencil only.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Reply From London</w:t>
      </w:r>
    </w:p>
    <w:p>
      <w:pPr>
        <w:spacing w:line="336" w:lineRule="auto"/>
        <w:jc w:val="left"/>
      </w:pPr>
      <w:r>
        <w:rPr>
          <w:rFonts w:ascii="Arial" w:cs="Arial" w:eastAsia="Arial" w:hAnsi="Arial"/>
          <w:b w:val="false"/>
          <w:bCs w:val="false"/>
          <w:i w:val="false"/>
          <w:iCs w:val="false"/>
          <w:color w:val="333333"/>
          <w:sz w:val="22"/>
          <w:szCs w:val="22"/>
        </w:rPr>
        <w:t xml:space="preserve">Students write a one-paragraph reply to Lin Zexu in the voice of a British official in 1840, making the strongest British case they can, then write two sentences naming which of their own arguments is weakest and why.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Treaty Terms Sort</w:t>
      </w:r>
    </w:p>
    <w:p>
      <w:pPr>
        <w:spacing w:line="336" w:lineRule="auto"/>
        <w:jc w:val="left"/>
      </w:pPr>
      <w:r>
        <w:rPr>
          <w:rFonts w:ascii="Arial" w:cs="Arial" w:eastAsia="Arial" w:hAnsi="Arial"/>
          <w:b w:val="false"/>
          <w:bCs w:val="false"/>
          <w:i w:val="false"/>
          <w:iCs w:val="false"/>
          <w:color w:val="333333"/>
          <w:sz w:val="22"/>
          <w:szCs w:val="22"/>
        </w:rPr>
        <w:t xml:space="preserve">Students cut apart a printed list of terms from the 1842 Treaty of Nanjing and the 1843 supplementary treaty, sort them into two columns by which agreement produced them, and write two sentences explaining why that difference matters.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Lin Zexu argues that Britain should not export something it prohibits at home. Is that a fair standard to hold a country to, and why?</w:t>
      </w:r>
    </w:p>
    <w:p>
      <w:pPr>
        <w:spacing w:after="80"/>
      </w:pPr>
    </w:p>
    <w:p>
      <w:pPr>
        <w:spacing w:line="336" w:lineRule="auto"/>
        <w:jc w:val="left"/>
      </w:pPr>
      <w:r>
        <w:rPr>
          <w:rFonts w:ascii="Arial" w:cs="Arial" w:eastAsia="Arial" w:hAnsi="Arial"/>
          <w:b/>
          <w:bCs/>
          <w:i w:val="false"/>
          <w:iCs w:val="false"/>
          <w:color w:val="333333"/>
          <w:sz w:val="22"/>
          <w:szCs w:val="22"/>
        </w:rPr>
        <w:t xml:space="preserve">2. Why might a government treat a prohibited import as a threat to its authority and not only as a law-enforcement problem?</w:t>
      </w:r>
    </w:p>
    <w:p>
      <w:pPr>
        <w:spacing w:after="80"/>
      </w:pPr>
    </w:p>
    <w:p>
      <w:pPr>
        <w:spacing w:line="336" w:lineRule="auto"/>
        <w:jc w:val="left"/>
      </w:pPr>
      <w:r>
        <w:rPr>
          <w:rFonts w:ascii="Arial" w:cs="Arial" w:eastAsia="Arial" w:hAnsi="Arial"/>
          <w:b/>
          <w:bCs/>
          <w:i w:val="false"/>
          <w:iCs w:val="false"/>
          <w:color w:val="333333"/>
          <w:sz w:val="22"/>
          <w:szCs w:val="22"/>
        </w:rPr>
        <w:t xml:space="preserve">3. Britain justified the war as a defense of trade rights and of British subjects abroad. What does that argument leave out?</w:t>
      </w:r>
    </w:p>
    <w:p>
      <w:pPr>
        <w:spacing w:after="80"/>
      </w:pPr>
    </w:p>
    <w:p>
      <w:pPr>
        <w:spacing w:line="336" w:lineRule="auto"/>
        <w:jc w:val="left"/>
      </w:pPr>
      <w:r>
        <w:rPr>
          <w:rFonts w:ascii="Arial" w:cs="Arial" w:eastAsia="Arial" w:hAnsi="Arial"/>
          <w:b/>
          <w:bCs/>
          <w:i w:val="false"/>
          <w:iCs w:val="false"/>
          <w:color w:val="333333"/>
          <w:sz w:val="22"/>
          <w:szCs w:val="22"/>
        </w:rPr>
        <w:t xml:space="preserve">4. The treaty left the Qing emperor on his throne but took away control over ports, tariffs, and legal jurisdiction over foreigners. Which of those losses do you think mattered most, and why?</w:t>
      </w:r>
    </w:p>
    <w:p>
      <w:pPr>
        <w:spacing w:after="80"/>
      </w:pPr>
    </w:p>
    <w:p>
      <w:pPr>
        <w:spacing w:line="336" w:lineRule="auto"/>
        <w:jc w:val="left"/>
      </w:pPr>
      <w:r>
        <w:rPr>
          <w:rFonts w:ascii="Arial" w:cs="Arial" w:eastAsia="Arial" w:hAnsi="Arial"/>
          <w:b/>
          <w:bCs/>
          <w:i w:val="false"/>
          <w:iCs w:val="false"/>
          <w:color w:val="333333"/>
          <w:sz w:val="22"/>
          <w:szCs w:val="22"/>
        </w:rPr>
        <w:t xml:space="preserve">5. Later Chinese writers called this the beginning of a century of humiliation. What does choosing that phrase tell you about how a country remembers a defeat?</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2026-08-04T02:32:37.698Z</dcterms:created>
  <dcterms:modified xsi:type="dcterms:W3CDTF">2026-08-04T02:32:37.698Z</dcterms:modified>
</cp:coreProperties>
</file>

<file path=docProps/custom.xml><?xml version="1.0" encoding="utf-8"?>
<Properties xmlns="http://schemas.openxmlformats.org/officeDocument/2006/custom-properties" xmlns:vt="http://schemas.openxmlformats.org/officeDocument/2006/docPropsVTypes"/>
</file>