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GOLDEN AGE OF THE GUPTA EMPIRE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why classical India's Gupta era (about 320 to 550 CE) is remembered as a 'Golden Age.' They meet the real achievements behind the label: Gupta mathematicians refined the decimal system and treated zero as a true number, giving the world the number system almost everyone uses today; the astronomer Aryabhata estimated pi and argued that the Earth rotates on its axis; the poet Kalidasa wrote celebrated Sanskrit literature; painters filled the Ajanta Caves with Buddhist murals that are masterpieces of classical Indian art; and long-distance trade in silk, spices, and cotton made the empire wealthy. A central goal of the lesson is honesty about the label itself: students learn that 'Golden Age' is a historical judgment, not a plain fact, and that it can hide the hard lives of ordinary people. The heart of the lesson is a source-analysis skill: in a scaffolded Primary Source Spotlight, students read the eyewitness account of the traveling Chinese monk Faxian (sourcing, comprehension, and analysis questions), learning to value his firsthand report while weighing it as one admiring outsider's view. Students finish by writing a museum exhibit panel explaining who the Guptas were and why the era still earns — and complicates — the name 'Golden Age.'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Golden 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period of great achievement in science, art, learning, and prosperity; the label historians give to the Gupta era.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Gupta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empire that ruled much of northern India from about 320 to 550 CE, remembered for its scientific and cultural achievements.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Decimal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way of writing numbers using place value and the digits 0 through 9, refined in Gupta India and later spread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number and placeholder that Gupta mathematicians treated as a true number, making advanced mathematics possible.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Aryabhata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Gupta-era mathematician and astronomer who estimated pi and argued that the Earth rotates on its axis.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Kalidasa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celebrated Gupta-era Sanskrit poet and playwright, author of the play Shakuntala.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Ajanta Caves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Rock-cut caves in India whose Gupta-era Buddhist murals are masterpieces of classical Indian art.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Faxian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Chinese Buddhist monk who traveled through Gupta India around 399 to 414 CE and described its prosperity and order.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exchange of goods such as silk, spices, cotton, and ivory that made Gupta India wealthy and connected it to distant lands.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Middle Kingdom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Madhyadesha, the Gupta heartland that Faxian described as peaceful, orderly, and prosperous.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they picture when a time is called a "Golden Age," then reveal today’s empire earned that name for math, art, and trade.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decimal system and zero, Aryabhata’s rotating Earth, and the honesty point that "Golden Age" is a judgment.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Diagnose the Golden Age, and the Primary Source Spotlight (Faxian).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panel)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is a "Golden Age" good for everyone, or only for some? Predict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math breakthroughs, Aryabhata, Kalidasa, Ajanta, trade, and Faxian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Diagnose the Golden Age, Primary Source Spotlight, and the exhibit panel.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1-6 (who the Guptas were, the Golden Age label, math, Aryabhata, Kalidasa, and Ajanta)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 Guided Notes sections 7-8 (trade and Faxian) + Activity Part 4 (Primary Source Spotlight) + Part 5 (exhibit panel)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when did the Gupta Empire rule much of northern India?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often call the Gupta era a 'Golden Age'?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number system was refined in Gupta India and later spread around the world?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Gupta mathematicians do that made advanced mathematics possible?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Gupta-era astronomer Aryabhata argue about the Earth?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Kalidasa?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Ajanta Caves famous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helped make Gupta India wealthy?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Faxian?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we best describe Faxian's account of Gupta India?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the label 'Golden Age' be used carefully?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Faxian describe about the Gupta 'Middle Kingdom'?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Gupta era is called a 'Golden Age' mainly because of its: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pair of math breakthroughs is linked to Gupta India?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Faxian's account of Gupta India is best understood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call Gupta India a 'Golden Age,' but that label is a judgment. In 3-4 sentences, name TWO Gupta achievements AND explain one reason the 'Golden Age' label should be used carefully. Use at least TWO of these terms: Golden Age, decimal system, Aryabhata, Ajanta Caves, trade, Faxian.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Gupta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Diagnose the Golden Age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Why a Golden Age? (2 questions @ 3 pts + exhibit panel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label, not the facts: ask students what "Golden Age" makes them imagine before you show any Gupta achievements. Coming back to that first impression at the end drives home that the label is a judgment (quiz Q2, Q11 and Activity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Prevent the Chandragupta mix-up. Gupta founder Chandragupta I (c. 320 CE) is NOT the earlier Mauryan Chandragupta Maurya (c. 320 BCE) — about 600 years apart. Say it out loud on the "Who Were the Guptas?" slide before students confuse them with the Ashoka/Mauryan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math concrete. Have students try multiplying two numbers in Roman numerals for 30 seconds; the struggle sells why place value and zero (the decimal system) were world-changing Gupta breakthroughs. This sets up quiz Q3, Q4 and Activity Part 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honesty point directly and repeat it: "Golden Age" spotlights achievements but can hide the poverty of ordinary people. Ask "a golden age for whom?" It is the exact move students need for quiz Q11 and Activity Part 3 Q2 and Part 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move aloud before Part 4: "Who wrote this, when, and could they be biased?" Stress that Faxian is an admiring outsider passing through, so even a sincere account is one traveler’s view — the transferable DBQ habit that is the whole point of the Primary Source Spotlight.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 Golden Age Exhibit Case</w:t>
      </w:r>
    </w:p>
    <w:p>
      <w:pPr>
        <w:spacing w:line="336" w:lineRule="auto"/>
        <w:jc w:val="left"/>
      </w:pPr>
      <w:r>
        <w:rPr>
          <w:rFonts w:ascii="Arial" w:cs="Arial" w:eastAsia="Arial" w:hAnsi="Arial"/>
          <w:b w:val="false"/>
          <w:bCs w:val="false"/>
          <w:i w:val="false"/>
          <w:iCs w:val="false"/>
          <w:color w:val="333333"/>
          <w:sz w:val="22"/>
          <w:szCs w:val="22"/>
        </w:rPr>
        <w:t xml:space="preserve">Students pick the ONE Gupta achievement they think best earns the "Golden Age" name (decimal system and zero, Aryabhata, Kalidasa, Ajanta, or trade) and write a 4-6 sentence museum placard defending their choice with at least three lesson terms. Reinforces the achievements and the "judgment" theme;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Two Views of the Middle Kingdom</w:t>
      </w:r>
    </w:p>
    <w:p>
      <w:pPr>
        <w:spacing w:line="336" w:lineRule="auto"/>
        <w:jc w:val="left"/>
      </w:pPr>
      <w:r>
        <w:rPr>
          <w:rFonts w:ascii="Arial" w:cs="Arial" w:eastAsia="Arial" w:hAnsi="Arial"/>
          <w:b w:val="false"/>
          <w:bCs w:val="false"/>
          <w:i w:val="false"/>
          <w:iCs w:val="false"/>
          <w:color w:val="333333"/>
          <w:sz w:val="22"/>
          <w:szCs w:val="22"/>
        </w:rPr>
        <w:t xml:space="preserve">Students write two short paragraphs about Gupta India — one as the admiring outsider Faxian, one as a poor farmer whose hard life the "Golden Age" label leaves out. Comparing the two highlights why a flattering source must be read critically. Reinforces sourcing and bias;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From Gupta India to Your Phone</w:t>
      </w:r>
    </w:p>
    <w:p>
      <w:pPr>
        <w:spacing w:line="336" w:lineRule="auto"/>
        <w:jc w:val="left"/>
      </w:pPr>
      <w:r>
        <w:rPr>
          <w:rFonts w:ascii="Arial" w:cs="Arial" w:eastAsia="Arial" w:hAnsi="Arial"/>
          <w:b w:val="false"/>
          <w:bCs w:val="false"/>
          <w:i w:val="false"/>
          <w:iCs w:val="false"/>
          <w:color w:val="333333"/>
          <w:sz w:val="22"/>
          <w:szCs w:val="22"/>
        </w:rPr>
        <w:t xml:space="preserve">Students research (or reason from the lesson) how the decimal system and zero traveled from Gupta India to the number system used worldwide today, then write three sentences on why that math counts as a "world-changing" achievement. Reinforces the mathematics learning target;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Historians call the Gupta era a 'Golden Age.' Whose achievements does that label spotlight, and whose lives might it leave out?</w:t>
      </w:r>
    </w:p>
    <w:p>
      <w:pPr>
        <w:spacing w:after="80"/>
      </w:pPr>
    </w:p>
    <w:p>
      <w:pPr>
        <w:spacing w:line="336" w:lineRule="auto"/>
        <w:jc w:val="left"/>
      </w:pPr>
      <w:r>
        <w:rPr>
          <w:rFonts w:ascii="Arial" w:cs="Arial" w:eastAsia="Arial" w:hAnsi="Arial"/>
          <w:b/>
          <w:bCs/>
          <w:i w:val="false"/>
          <w:iCs w:val="false"/>
          <w:color w:val="333333"/>
          <w:sz w:val="22"/>
          <w:szCs w:val="22"/>
        </w:rPr>
        <w:t xml:space="preserve">2. Faxian's account is our main outsider source, but he was an admiring visitor passing through. Which parts of his description should we trust most, and which should we double-check against other evidence?</w:t>
      </w:r>
    </w:p>
    <w:p>
      <w:pPr>
        <w:spacing w:after="80"/>
      </w:pPr>
    </w:p>
    <w:p>
      <w:pPr>
        <w:spacing w:line="336" w:lineRule="auto"/>
        <w:jc w:val="left"/>
      </w:pPr>
      <w:r>
        <w:rPr>
          <w:rFonts w:ascii="Arial" w:cs="Arial" w:eastAsia="Arial" w:hAnsi="Arial"/>
          <w:b/>
          <w:bCs/>
          <w:i w:val="false"/>
          <w:iCs w:val="false"/>
          <w:color w:val="333333"/>
          <w:sz w:val="22"/>
          <w:szCs w:val="22"/>
        </w:rPr>
        <w:t xml:space="preserve">3. Aryabhata argued the Earth rotates on its axis at a time when most people believed the sky moved around a still Earth. Why does it take courage to make a claim that contradicts everyday experience?</w:t>
      </w:r>
    </w:p>
    <w:p>
      <w:pPr>
        <w:spacing w:after="80"/>
      </w:pPr>
    </w:p>
    <w:p>
      <w:pPr>
        <w:spacing w:line="336" w:lineRule="auto"/>
        <w:jc w:val="left"/>
      </w:pPr>
      <w:r>
        <w:rPr>
          <w:rFonts w:ascii="Arial" w:cs="Arial" w:eastAsia="Arial" w:hAnsi="Arial"/>
          <w:b/>
          <w:bCs/>
          <w:i w:val="false"/>
          <w:iCs w:val="false"/>
          <w:color w:val="333333"/>
          <w:sz w:val="22"/>
          <w:szCs w:val="22"/>
        </w:rPr>
        <w:t xml:space="preserve">4. The decimal system and zero from Gupta India became the number system used almost everywhere on Earth. What makes a single idea powerful enough to spread across the whole world?</w:t>
      </w:r>
    </w:p>
    <w:p>
      <w:pPr>
        <w:spacing w:after="80"/>
      </w:pPr>
    </w:p>
    <w:p>
      <w:pPr>
        <w:spacing w:line="336" w:lineRule="auto"/>
        <w:jc w:val="left"/>
      </w:pPr>
      <w:r>
        <w:rPr>
          <w:rFonts w:ascii="Arial" w:cs="Arial" w:eastAsia="Arial" w:hAnsi="Arial"/>
          <w:b/>
          <w:bCs/>
          <w:i w:val="false"/>
          <w:iCs w:val="false"/>
          <w:color w:val="333333"/>
          <w:sz w:val="22"/>
          <w:szCs w:val="22"/>
        </w:rPr>
        <w:t xml:space="preserve">5. If you were curating a museum exhibit, would you call the Gupta era a 'Golden Age,' a 'Golden Age for some,' or something else entirely? Defend your label with evidence from the lesson.</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2026-07-27T15:45:04.894Z</dcterms:created>
  <dcterms:modified xsi:type="dcterms:W3CDTF">2026-07-27T15:45:04.894Z</dcterms:modified>
</cp:coreProperties>
</file>

<file path=docProps/custom.xml><?xml version="1.0" encoding="utf-8"?>
<Properties xmlns="http://schemas.openxmlformats.org/officeDocument/2006/custom-properties" xmlns:vt="http://schemas.openxmlformats.org/officeDocument/2006/docPropsVTypes"/>
</file>