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8735A" w:sz="12"/>
              <w:left w:val="none"/>
              <w:bottom w:val="single" w:color="E8735A" w:sz="8"/>
              <w:right w:val="none"/>
            </w:tcBorders>
            <w:shd w:fill="1B2A4A" w:val="clear"/>
            <w:tcMar>
              <w:top w:type="dxa" w:w="160"/>
              <w:left w:type="dxa" w:w="120"/>
              <w:bottom w:type="dxa" w:w="120"/>
              <w:right w:type="dxa" w:w="120"/>
            </w:tcMar>
          </w:tcPr>
          <w:p>
            <w:pPr>
              <w:spacing w:after="40"/>
              <w:jc w:val="left"/>
            </w:pPr>
            <w:r>
              <w:rPr>
                <w:rFonts w:ascii="Trebuchet MS" w:cs="Trebuchet MS" w:eastAsia="Trebuchet MS" w:hAnsi="Trebuchet MS"/>
                <w:color w:val="FFFFFF"/>
                <w:spacing w:val="30"/>
                <w:sz w:val="18"/>
                <w:szCs w:val="18"/>
              </w:rPr>
              <w:t xml:space="preserve">WORLD HISTORY</w:t>
            </w:r>
          </w:p>
          <w:p>
            <w:pPr>
              <w:pStyle w:val="Heading1"/>
              <w:spacing w:after="40"/>
              <w:jc w:val="center"/>
            </w:pPr>
            <w:r>
              <w:rPr>
                <w:rFonts w:ascii="Trebuchet MS" w:cs="Trebuchet MS" w:eastAsia="Trebuchet MS" w:hAnsi="Trebuchet MS"/>
                <w:b/>
                <w:bCs/>
                <w:color w:val="FFFFFF"/>
                <w:spacing w:val="15"/>
                <w:sz w:val="40"/>
                <w:szCs w:val="40"/>
              </w:rPr>
              <w:t xml:space="preserve">THE EUROPEAN WITCH HUNTS</w:t>
            </w:r>
          </w:p>
          <w:p>
            <w:pPr>
              <w:jc w:val="left"/>
            </w:pPr>
            <w:r>
              <w:rPr>
                <w:rFonts w:ascii="Trebuchet MS" w:cs="Trebuchet MS" w:eastAsia="Trebuchet MS" w:hAnsi="Trebuchet MS"/>
                <w:b/>
                <w:bCs/>
                <w:color w:val="1B2A4A"/>
                <w:sz w:val="18"/>
                <w:szCs w:val="18"/>
                <w:shd w:fill="E8735A" w:val="clear"/>
              </w:rPr>
              <w:t xml:space="preserve"> ANSWER KEY </w:t>
            </w:r>
            <w:r>
              <w:t xml:space="preserve">  </w:t>
            </w:r>
            <w:r>
              <w:rPr>
                <w:rFonts w:ascii="Trebuchet MS" w:cs="Trebuchet MS" w:eastAsia="Trebuchet MS" w:hAnsi="Trebuchet MS"/>
                <w:color w:val="FFFFFF"/>
                <w:spacing w:val="10"/>
                <w:sz w:val="20"/>
                <w:szCs w:val="20"/>
              </w:rPr>
              <w:t xml:space="preserve">ACTIVITY - ANSWER KEY</w:t>
            </w:r>
          </w:p>
        </w:tc>
      </w:tr>
    </w:tbl>
    <w:p>
      <w:pPr>
        <w:spacing w:after="120"/>
      </w:pPr>
    </w:p>
    <w:p>
      <w:pPr>
        <w:pStyle w:val="Heading2"/>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1</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The Witch-Hunt Reference Guide - Complete the Missing Terms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7020"/>
      </w:tblGrid>
      <w:tr>
        <w:trPr>
          <w:cantSplit/>
          <w:tblHeader/>
          <w:trHeight w:val="280" w:hRule="atLeast"/>
        </w:trPr>
        <w:tc>
          <w:tcPr>
            <w:tcW w:type="dxa" w:w="234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Term</w:t>
            </w:r>
          </w:p>
        </w:tc>
        <w:tc>
          <w:tcPr>
            <w:tcW w:type="dxa" w:w="702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Definition</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Witch hunt</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campaign to find, accuse, and punish people believed to be witches, driven by fear rather than real evidence.</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Reformation</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1500s split of Western Christianity into Catholic and Protestant churches, which deepened religious fear and conflict.</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Malleus Maleficarum</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1487 witch-hunting manual ('Hammer of Witches') that spread ideas about how to identify and prosecute witches.</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Scapegoat</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person or group unfairly blamed for a community's misfortunes.</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Familiar</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small animal that accusers claimed was a demon serving a witch, treated as supposed evidence of guilt.</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Inquisitorial trial</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legal process in which officials both investigated and judged the accused, often pressuring them for a confession.</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Confession</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statement admitting guilt; in witch trials, confessions were commonly extracted under torture or the threat of it, so they were unreliable.</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Torture</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infliction of pain to force a confession or accusation; it produced unreliable statements that fed still more accusations.</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Skepticism</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Doubt about accepted claims; growing skepticism and legal reform helped bring the witch hunts to an end.</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Witches' Sabbath</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An imagined secret gathering where witches were falsely accused of meeting the Devil.</w:t>
            </w:r>
          </w:p>
        </w:tc>
      </w:tr>
    </w:tbl>
    <w:p>
      <w:pPr>
        <w:spacing w:after="120"/>
      </w:pP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2</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Apply the Terms - Witch-Hunt Vocabulary in Context</w:t>
      </w:r>
    </w:p>
    <w:p>
      <w:pPr>
        <w:keepNext/>
        <w:keepLines/>
        <w:spacing w:after="80" w:line="288" w:lineRule="auto"/>
      </w:pPr>
      <w:r>
        <w:rPr>
          <w:rFonts w:ascii="Trebuchet MS" w:cs="Trebuchet MS" w:eastAsia="Trebuchet MS" w:hAnsi="Trebuchet MS"/>
          <w:b/>
          <w:bCs/>
          <w:color w:val="145F58"/>
          <w:sz w:val="22"/>
          <w:szCs w:val="22"/>
        </w:rPr>
        <w:t xml:space="preserve">1.  </w:t>
      </w:r>
      <w:r>
        <w:rPr>
          <w:rFonts w:ascii="Arial" w:cs="Arial" w:eastAsia="Arial" w:hAnsi="Arial"/>
          <w:b/>
          <w:bCs/>
          <w:color w:val="1B2A4A"/>
          <w:sz w:val="22"/>
          <w:szCs w:val="22"/>
        </w:rPr>
        <w:t xml:space="preserve">What is the term for a campaign to find, accuse, and punish people believed to be witches - driven by fear rather than by any real evidence of a crime?</w:t>
      </w:r>
    </w:p>
    <w:p>
      <w:pPr>
        <w:keepLines/>
        <w:spacing w:after="160"/>
        <w:ind w:left="360"/>
      </w:pPr>
      <w:r>
        <w:rPr>
          <w:rFonts w:ascii="Arial" w:cs="Arial" w:eastAsia="Arial" w:hAnsi="Arial"/>
          <w:b/>
          <w:bCs/>
          <w:i/>
          <w:iCs/>
          <w:color w:val="145F58"/>
          <w:sz w:val="22"/>
          <w:szCs w:val="22"/>
        </w:rPr>
        <w:t xml:space="preserve">A witch hunt.</w:t>
      </w:r>
    </w:p>
    <w:p>
      <w:pPr>
        <w:keepNext/>
        <w:keepLines/>
        <w:spacing w:after="80" w:line="288" w:lineRule="auto"/>
      </w:pPr>
      <w:r>
        <w:rPr>
          <w:rFonts w:ascii="Trebuchet MS" w:cs="Trebuchet MS" w:eastAsia="Trebuchet MS" w:hAnsi="Trebuchet MS"/>
          <w:b/>
          <w:bCs/>
          <w:color w:val="145F58"/>
          <w:sz w:val="22"/>
          <w:szCs w:val="22"/>
        </w:rPr>
        <w:t xml:space="preserve">2.  </w:t>
      </w:r>
      <w:r>
        <w:rPr>
          <w:rFonts w:ascii="Arial" w:cs="Arial" w:eastAsia="Arial" w:hAnsi="Arial"/>
          <w:b/>
          <w:bCs/>
          <w:color w:val="1B2A4A"/>
          <w:sz w:val="22"/>
          <w:szCs w:val="22"/>
        </w:rPr>
        <w:t xml:space="preserve">What is the name of the 1487 witch-hunting manual ('Hammer of Witches') that spread ideas across Europe about how to identify and prosecute witches?</w:t>
      </w:r>
    </w:p>
    <w:p>
      <w:pPr>
        <w:keepLines/>
        <w:spacing w:after="160"/>
        <w:ind w:left="360"/>
      </w:pPr>
      <w:r>
        <w:rPr>
          <w:rFonts w:ascii="Arial" w:cs="Arial" w:eastAsia="Arial" w:hAnsi="Arial"/>
          <w:b/>
          <w:bCs/>
          <w:i/>
          <w:iCs/>
          <w:color w:val="145F58"/>
          <w:sz w:val="22"/>
          <w:szCs w:val="22"/>
        </w:rPr>
        <w:t xml:space="preserve">The Malleus Maleficarum.</w:t>
      </w:r>
    </w:p>
    <w:p>
      <w:pPr>
        <w:keepNext/>
        <w:keepLines/>
        <w:spacing w:after="80" w:line="288" w:lineRule="auto"/>
      </w:pPr>
      <w:r>
        <w:rPr>
          <w:rFonts w:ascii="Trebuchet MS" w:cs="Trebuchet MS" w:eastAsia="Trebuchet MS" w:hAnsi="Trebuchet MS"/>
          <w:b/>
          <w:bCs/>
          <w:color w:val="145F58"/>
          <w:sz w:val="22"/>
          <w:szCs w:val="22"/>
        </w:rPr>
        <w:t xml:space="preserve">3.  </w:t>
      </w:r>
      <w:r>
        <w:rPr>
          <w:rFonts w:ascii="Arial" w:cs="Arial" w:eastAsia="Arial" w:hAnsi="Arial"/>
          <w:b/>
          <w:bCs/>
          <w:color w:val="1B2A4A"/>
          <w:sz w:val="22"/>
          <w:szCs w:val="22"/>
        </w:rPr>
        <w:t xml:space="preserve">What is the term for a small animal that accusers claimed was a demon serving a witch, so that an ordinary pet could be treated as supposed evidence of guilt?</w:t>
      </w:r>
    </w:p>
    <w:p>
      <w:pPr>
        <w:keepLines/>
        <w:spacing w:after="160"/>
        <w:ind w:left="360"/>
      </w:pPr>
      <w:r>
        <w:rPr>
          <w:rFonts w:ascii="Arial" w:cs="Arial" w:eastAsia="Arial" w:hAnsi="Arial"/>
          <w:b/>
          <w:bCs/>
          <w:i/>
          <w:iCs/>
          <w:color w:val="145F58"/>
          <w:sz w:val="22"/>
          <w:szCs w:val="22"/>
        </w:rPr>
        <w:t xml:space="preserve">A familiar.</w:t>
      </w:r>
    </w:p>
    <w:p>
      <w:pPr>
        <w:keepNext/>
        <w:keepLines/>
        <w:spacing w:after="80" w:line="288" w:lineRule="auto"/>
      </w:pPr>
      <w:r>
        <w:rPr>
          <w:rFonts w:ascii="Trebuchet MS" w:cs="Trebuchet MS" w:eastAsia="Trebuchet MS" w:hAnsi="Trebuchet MS"/>
          <w:b/>
          <w:bCs/>
          <w:color w:val="145F58"/>
          <w:sz w:val="22"/>
          <w:szCs w:val="22"/>
        </w:rPr>
        <w:t xml:space="preserve">4.  </w:t>
      </w:r>
      <w:r>
        <w:rPr>
          <w:rFonts w:ascii="Arial" w:cs="Arial" w:eastAsia="Arial" w:hAnsi="Arial"/>
          <w:b/>
          <w:bCs/>
          <w:color w:val="1B2A4A"/>
          <w:sz w:val="22"/>
          <w:szCs w:val="22"/>
        </w:rPr>
        <w:t xml:space="preserve">What is the term for a statement admitting guilt, which in witch trials was commonly extracted under torture and treated as the strongest proof - even though such statements were unreliable?</w:t>
      </w:r>
    </w:p>
    <w:p>
      <w:pPr>
        <w:keepLines/>
        <w:spacing w:after="160"/>
        <w:ind w:left="360"/>
      </w:pPr>
      <w:r>
        <w:rPr>
          <w:rFonts w:ascii="Arial" w:cs="Arial" w:eastAsia="Arial" w:hAnsi="Arial"/>
          <w:b/>
          <w:bCs/>
          <w:i/>
          <w:iCs/>
          <w:color w:val="145F58"/>
          <w:sz w:val="22"/>
          <w:szCs w:val="22"/>
        </w:rPr>
        <w:t xml:space="preserve">A confession.</w:t>
      </w:r>
    </w:p>
    <w:p>
      <w:pPr>
        <w:keepNext/>
        <w:keepLines/>
        <w:spacing w:after="80" w:line="288" w:lineRule="auto"/>
      </w:pPr>
      <w:r>
        <w:rPr>
          <w:rFonts w:ascii="Trebuchet MS" w:cs="Trebuchet MS" w:eastAsia="Trebuchet MS" w:hAnsi="Trebuchet MS"/>
          <w:b/>
          <w:bCs/>
          <w:color w:val="145F58"/>
          <w:sz w:val="22"/>
          <w:szCs w:val="22"/>
        </w:rPr>
        <w:t xml:space="preserve">5.  </w:t>
      </w:r>
      <w:r>
        <w:rPr>
          <w:rFonts w:ascii="Arial" w:cs="Arial" w:eastAsia="Arial" w:hAnsi="Arial"/>
          <w:b/>
          <w:bCs/>
          <w:color w:val="1B2A4A"/>
          <w:sz w:val="22"/>
          <w:szCs w:val="22"/>
        </w:rPr>
        <w:t xml:space="preserve">What is the term for doubt about accepted claims, which - together with higher standards of evidence and legal reform - helped bring the witch hunts to an end?</w:t>
      </w:r>
    </w:p>
    <w:p>
      <w:pPr>
        <w:keepLines/>
        <w:spacing w:after="160"/>
        <w:ind w:left="360"/>
      </w:pPr>
      <w:r>
        <w:rPr>
          <w:rFonts w:ascii="Arial" w:cs="Arial" w:eastAsia="Arial" w:hAnsi="Arial"/>
          <w:b/>
          <w:bCs/>
          <w:i/>
          <w:iCs/>
          <w:color w:val="145F58"/>
          <w:sz w:val="22"/>
          <w:szCs w:val="22"/>
        </w:rPr>
        <w:t xml:space="preserve">Skepticism.</w:t>
      </w: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3</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Causes and Process - How Fear Became Persecution</w:t>
      </w:r>
    </w:p>
    <w:p>
      <w:pPr>
        <w:keepNext/>
        <w:keepLines/>
        <w:spacing w:after="60" w:line="288" w:lineRule="auto"/>
      </w:pPr>
      <w:r>
        <w:rPr>
          <w:rFonts w:ascii="Trebuchet MS" w:cs="Trebuchet MS" w:eastAsia="Trebuchet MS" w:hAnsi="Trebuchet MS"/>
          <w:b/>
          <w:bCs/>
          <w:color w:val="145F58"/>
          <w:sz w:val="22"/>
          <w:szCs w:val="22"/>
        </w:rPr>
        <w:t xml:space="preserve">1.  </w:t>
      </w:r>
      <w:r>
        <w:rPr>
          <w:rFonts w:ascii="Arial" w:cs="Arial" w:eastAsia="Arial" w:hAnsi="Arial"/>
          <w:b/>
          <w:bCs/>
          <w:color w:val="1B2A4A"/>
          <w:sz w:val="22"/>
          <w:szCs w:val="22"/>
        </w:rPr>
        <w:t xml:space="preserve">As Dr. Helena Brandt, set the background.</w:t>
      </w:r>
    </w:p>
    <w:p>
      <w:pPr>
        <w:keepNext/>
        <w:keepLines/>
        <w:spacing w:after="40" w:line="288" w:lineRule="auto"/>
        <w:ind w:left="360" w:hanging="360"/>
      </w:pPr>
      <w:r>
        <w:rPr>
          <w:rFonts w:ascii="Arial" w:cs="Arial" w:eastAsia="Arial" w:hAnsi="Arial"/>
          <w:b/>
          <w:bCs/>
          <w:color w:val="145F58"/>
          <w:sz w:val="22"/>
          <w:szCs w:val="22"/>
        </w:rPr>
        <w:t xml:space="preserve">(a)  </w:t>
      </w:r>
      <w:r>
        <w:rPr>
          <w:rFonts w:ascii="Arial" w:cs="Arial" w:eastAsia="Arial" w:hAnsi="Arial"/>
          <w:color w:val="1B2A4A"/>
          <w:sz w:val="22"/>
          <w:szCs w:val="22"/>
        </w:rPr>
        <w:t xml:space="preserve">Explain how the REFORMATION and an age of religious UPHEAVAL, plague, and war created a climate of FEAR in which communities looked for a SCAPEGOAT to blame.</w:t>
      </w:r>
    </w:p>
    <w:p>
      <w:pPr>
        <w:keepNext/>
        <w:keepLines/>
        <w:spacing w:after="40" w:line="288" w:lineRule="auto"/>
        <w:ind w:left="360" w:hanging="360"/>
      </w:pPr>
      <w:r>
        <w:rPr>
          <w:rFonts w:ascii="Arial" w:cs="Arial" w:eastAsia="Arial" w:hAnsi="Arial"/>
          <w:b/>
          <w:bCs/>
          <w:color w:val="145F58"/>
          <w:sz w:val="22"/>
          <w:szCs w:val="22"/>
        </w:rPr>
        <w:t xml:space="preserve">(b)  </w:t>
      </w:r>
      <w:r>
        <w:rPr>
          <w:rFonts w:ascii="Arial" w:cs="Arial" w:eastAsia="Arial" w:hAnsi="Arial"/>
          <w:color w:val="1B2A4A"/>
          <w:sz w:val="22"/>
          <w:szCs w:val="22"/>
        </w:rPr>
        <w:t xml:space="preserve">Explain why BOTH Catholics and Protestants took part in witch hunting.</w:t>
      </w:r>
    </w:p>
    <w:p>
      <w:pPr>
        <w:keepLines/>
        <w:spacing w:after="160"/>
        <w:ind w:left="360"/>
      </w:pPr>
      <w:r>
        <w:rPr>
          <w:rFonts w:ascii="Arial" w:cs="Arial" w:eastAsia="Arial" w:hAnsi="Arial"/>
          <w:b/>
          <w:bCs/>
          <w:i/>
          <w:iCs/>
          <w:color w:val="145F58"/>
          <w:sz w:val="22"/>
          <w:szCs w:val="22"/>
        </w:rPr>
        <w:t xml:space="preserve">(1) The REFORMATION was the 1500s split of Western Christianity into Catholic and Protestant churches, and it deepened religious fear and conflict across Europe. Alongside it, an age of UPHEAVAL - plague, crop failures, war, and hard winters - brought suffering that people could not explain. (2) This created a climate of FEAR. When misfortune struck (a sick child, dead cattle, a failed harvest), frightened communities often looked for someone to blame, and in a deeply religious age many blamed hidden witches working with the Devil - making the accused a SCAPEGOAT, a person unfairly blamed for a community's misfortunes. (3) BOTH Catholics and Protestants took part because both sides believed the Devil was real and feared hidden enemies; witch trials were held in Catholic and Protestant regions alike. It was not one side's crime. Accept: the Reformation and an age of plague, war, and fear led communities to scapegoat 'witches,' and both Catholics and Protestants hunted witches because both feared the Devil.</w:t>
      </w:r>
    </w:p>
    <w:p>
      <w:pPr>
        <w:keepNext/>
        <w:keepLines/>
        <w:spacing w:after="60" w:line="288" w:lineRule="auto"/>
      </w:pPr>
      <w:r>
        <w:rPr>
          <w:rFonts w:ascii="Trebuchet MS" w:cs="Trebuchet MS" w:eastAsia="Trebuchet MS" w:hAnsi="Trebuchet MS"/>
          <w:b/>
          <w:bCs/>
          <w:color w:val="145F58"/>
          <w:sz w:val="22"/>
          <w:szCs w:val="22"/>
        </w:rPr>
        <w:t xml:space="preserve">2.  </w:t>
      </w:r>
      <w:r>
        <w:rPr>
          <w:rFonts w:ascii="Arial" w:cs="Arial" w:eastAsia="Arial" w:hAnsi="Arial"/>
          <w:b/>
          <w:bCs/>
          <w:color w:val="1B2A4A"/>
          <w:sz w:val="22"/>
          <w:szCs w:val="22"/>
        </w:rPr>
        <w:t xml:space="preserve">As Dr. Helena Brandt, explain how the idea of witchcraft spread and who was accused.</w:t>
      </w:r>
    </w:p>
    <w:p>
      <w:pPr>
        <w:keepNext/>
        <w:keepLines/>
        <w:spacing w:after="40" w:line="288" w:lineRule="auto"/>
        <w:ind w:left="360" w:hanging="360"/>
      </w:pPr>
      <w:r>
        <w:rPr>
          <w:rFonts w:ascii="Arial" w:cs="Arial" w:eastAsia="Arial" w:hAnsi="Arial"/>
          <w:b/>
          <w:bCs/>
          <w:color w:val="145F58"/>
          <w:sz w:val="22"/>
          <w:szCs w:val="22"/>
        </w:rPr>
        <w:t xml:space="preserve">(a)  </w:t>
      </w:r>
      <w:r>
        <w:rPr>
          <w:rFonts w:ascii="Arial" w:cs="Arial" w:eastAsia="Arial" w:hAnsi="Arial"/>
          <w:color w:val="1B2A4A"/>
          <w:sz w:val="22"/>
          <w:szCs w:val="22"/>
        </w:rPr>
        <w:t xml:space="preserve">Explain the role of witch-hunting manuals such as the MALLEUS MALEFICARUM, and the ideas of the witches' sabbath and the FAMILIAR.</w:t>
      </w:r>
    </w:p>
    <w:p>
      <w:pPr>
        <w:keepNext/>
        <w:keepLines/>
        <w:spacing w:after="40" w:line="288" w:lineRule="auto"/>
        <w:ind w:left="360" w:hanging="360"/>
      </w:pPr>
      <w:r>
        <w:rPr>
          <w:rFonts w:ascii="Arial" w:cs="Arial" w:eastAsia="Arial" w:hAnsi="Arial"/>
          <w:b/>
          <w:bCs/>
          <w:color w:val="145F58"/>
          <w:sz w:val="22"/>
          <w:szCs w:val="22"/>
        </w:rPr>
        <w:t xml:space="preserve">(b)  </w:t>
      </w:r>
      <w:r>
        <w:rPr>
          <w:rFonts w:ascii="Arial" w:cs="Arial" w:eastAsia="Arial" w:hAnsi="Arial"/>
          <w:color w:val="1B2A4A"/>
          <w:sz w:val="22"/>
          <w:szCs w:val="22"/>
        </w:rPr>
        <w:t xml:space="preserve">Explain who was most often accused, and why.</w:t>
      </w:r>
    </w:p>
    <w:p>
      <w:pPr>
        <w:keepLines/>
        <w:spacing w:after="160"/>
        <w:ind w:left="360"/>
      </w:pPr>
      <w:r>
        <w:rPr>
          <w:rFonts w:ascii="Arial" w:cs="Arial" w:eastAsia="Arial" w:hAnsi="Arial"/>
          <w:b/>
          <w:bCs/>
          <w:i/>
          <w:iCs/>
          <w:color w:val="145F58"/>
          <w:sz w:val="22"/>
          <w:szCs w:val="22"/>
        </w:rPr>
        <w:t xml:space="preserve">(1) The MALLEUS MALEFICARUM ('Hammer of Witches') was a 1487 witch-hunting manual that spread instructions about how to identify, question, and prosecute witches; printed on the new printing press, it reached officials across Europe. (2) These manuals spread specific ideas: the witches' SABBATH, an imagined secret gathering where witches were falsely accused of meeting the Devil, which made witchcraft sound like an organized conspiracy; and the FAMILIAR, a small animal such as a cat or toad that accusers claimed was a demon serving a witch, so that an ordinary pet could be twisted into 'evidence.' (3) The large majority of the accused were WOMEN, often older, poor, or widowed - vulnerable people with few defenders, who made easy scapegoats. Ideas about gender at the time portrayed women as more easily tempted by the Devil, which made them far more likely to be accused. Accept: manuals like the Malleus Maleficarum spread the ideas of the sabbath and the familiar; the accused were mostly vulnerable women.</w:t>
      </w:r>
    </w:p>
    <w:p>
      <w:pPr>
        <w:keepNext/>
        <w:keepLines/>
        <w:spacing w:after="60" w:line="288" w:lineRule="auto"/>
      </w:pPr>
      <w:r>
        <w:rPr>
          <w:rFonts w:ascii="Trebuchet MS" w:cs="Trebuchet MS" w:eastAsia="Trebuchet MS" w:hAnsi="Trebuchet MS"/>
          <w:b/>
          <w:bCs/>
          <w:color w:val="145F58"/>
          <w:sz w:val="22"/>
          <w:szCs w:val="22"/>
        </w:rPr>
        <w:t xml:space="preserve">3.  </w:t>
      </w:r>
      <w:r>
        <w:rPr>
          <w:rFonts w:ascii="Arial" w:cs="Arial" w:eastAsia="Arial" w:hAnsi="Arial"/>
          <w:b/>
          <w:bCs/>
          <w:color w:val="1B2A4A"/>
          <w:sz w:val="22"/>
          <w:szCs w:val="22"/>
        </w:rPr>
        <w:t xml:space="preserve">As Dr. Helena Brandt, explain how a flawed legal process turned fear into persecution.</w:t>
      </w:r>
    </w:p>
    <w:p>
      <w:pPr>
        <w:keepNext/>
        <w:keepLines/>
        <w:spacing w:after="40" w:line="288" w:lineRule="auto"/>
        <w:ind w:left="360" w:hanging="360"/>
      </w:pPr>
      <w:r>
        <w:rPr>
          <w:rFonts w:ascii="Arial" w:cs="Arial" w:eastAsia="Arial" w:hAnsi="Arial"/>
          <w:b/>
          <w:bCs/>
          <w:color w:val="145F58"/>
          <w:sz w:val="22"/>
          <w:szCs w:val="22"/>
        </w:rPr>
        <w:t xml:space="preserve">(a)  </w:t>
      </w:r>
      <w:r>
        <w:rPr>
          <w:rFonts w:ascii="Arial" w:cs="Arial" w:eastAsia="Arial" w:hAnsi="Arial"/>
          <w:color w:val="1B2A4A"/>
          <w:sz w:val="22"/>
          <w:szCs w:val="22"/>
        </w:rPr>
        <w:t xml:space="preserve">Explain what an INQUISITORIAL trial was and how the accused was treated.</w:t>
      </w:r>
    </w:p>
    <w:p>
      <w:pPr>
        <w:keepNext/>
        <w:keepLines/>
        <w:spacing w:after="40" w:line="288" w:lineRule="auto"/>
        <w:ind w:left="360" w:hanging="360"/>
      </w:pPr>
      <w:r>
        <w:rPr>
          <w:rFonts w:ascii="Arial" w:cs="Arial" w:eastAsia="Arial" w:hAnsi="Arial"/>
          <w:b/>
          <w:bCs/>
          <w:color w:val="145F58"/>
          <w:sz w:val="22"/>
          <w:szCs w:val="22"/>
        </w:rPr>
        <w:t xml:space="preserve">(b)  </w:t>
      </w:r>
      <w:r>
        <w:rPr>
          <w:rFonts w:ascii="Arial" w:cs="Arial" w:eastAsia="Arial" w:hAnsi="Arial"/>
          <w:color w:val="1B2A4A"/>
          <w:sz w:val="22"/>
          <w:szCs w:val="22"/>
        </w:rPr>
        <w:t xml:space="preserve">Explain why a CONFESSION extracted under TORTURE is UNRELIABLE.</w:t>
      </w:r>
    </w:p>
    <w:p>
      <w:pPr>
        <w:keepNext/>
        <w:keepLines/>
        <w:spacing w:after="40" w:line="288" w:lineRule="auto"/>
        <w:ind w:left="360" w:hanging="360"/>
      </w:pPr>
      <w:r>
        <w:rPr>
          <w:rFonts w:ascii="Arial" w:cs="Arial" w:eastAsia="Arial" w:hAnsi="Arial"/>
          <w:b/>
          <w:bCs/>
          <w:color w:val="145F58"/>
          <w:sz w:val="22"/>
          <w:szCs w:val="22"/>
        </w:rPr>
        <w:t xml:space="preserve">(c)  </w:t>
      </w:r>
      <w:r>
        <w:rPr>
          <w:rFonts w:ascii="Arial" w:cs="Arial" w:eastAsia="Arial" w:hAnsi="Arial"/>
          <w:color w:val="1B2A4A"/>
          <w:sz w:val="22"/>
          <w:szCs w:val="22"/>
        </w:rPr>
        <w:t xml:space="preserve">Explain how the hunts finally ended.</w:t>
      </w:r>
    </w:p>
    <w:p>
      <w:pPr>
        <w:keepLines/>
        <w:spacing w:after="160"/>
        <w:ind w:left="360"/>
      </w:pPr>
      <w:r>
        <w:rPr>
          <w:rFonts w:ascii="Arial" w:cs="Arial" w:eastAsia="Arial" w:hAnsi="Arial"/>
          <w:b/>
          <w:bCs/>
          <w:i/>
          <w:iCs/>
          <w:color w:val="145F58"/>
          <w:sz w:val="22"/>
          <w:szCs w:val="22"/>
        </w:rPr>
        <w:t xml:space="preserve">(1) Many witch trials were INQUISITORIAL: the same officials both investigated and judged the case, so the accused faced people already convinced of their guilt. The accused usually had no lawyer and could not effectively challenge the accusations. (2) A CONFESSION was treated as the strongest proof of guilt, but in many regions confessions were extracted under TORTURE or its threat. A person in fear or pain will say whatever the questioners want to hear, so these confessions are UNRELIABLE - they are evidence of fear and coercion, not of real witchcraft, and tortured people were often forced to name others, spreading the panic. (3) The hunts finally ended as growing SKEPTICISM led people to doubt witch accusations, judges demanded higher standards of evidence, governments restricted torture, and new scientific and legal thinking explained misfortune without blaming witches; the old witchcraft laws were eventually repealed. Accept: an inquisitorial trial with no defense turned coerced, unreliable confessions and rumor into 'proof'; skepticism, better evidence, and legal reform ended the hunts.</w:t>
      </w: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4</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Primary Source Spotlight</w:t>
      </w:r>
    </w:p>
    <w:p>
      <w:pPr>
        <w:spacing w:line="336" w:lineRule="auto"/>
        <w:jc w:val="left"/>
      </w:pPr>
      <w:r>
        <w:rPr>
          <w:rFonts w:ascii="Arial" w:cs="Arial" w:eastAsia="Arial" w:hAnsi="Arial"/>
          <w:b w:val="false"/>
          <w:bCs w:val="false"/>
          <w:i w:val="false"/>
          <w:iCs w:val="false"/>
          <w:color w:val="333333"/>
          <w:sz w:val="22"/>
          <w:szCs w:val="22"/>
        </w:rPr>
        <w:t xml:space="preserve">As Dr. Helena Brandt, read an excerpt from a printed pamphlet describing a real English witch trial held at Chelmsford, in the county of Essex, in 1566 - one of the earliest detailed English accounts of a witch trial. Remember what your notes say about what KIND of source this is: it is a firsthand record of the courtroom testimony and confession, close to the events, not a modern historian's summary. That makes it valuable evidence of how the legal PROCESS actually worked - the questions the court asked, the 'evidence' it accepted, and how an ordinary neighbor's misfortune became a criminal case. But read it critically. The pamphlet reflects the fears and beliefs of the accusers and the court, so it shows us how fear became legal persecution - it is NOT proof that witchcraft was real. Notice how the questioning, the confession, and the neighbors' testimony were treated as proof of guilt. The wording is adapted (lightly modernized for readability) from the public-domain 1864 reprint in the Philobiblon Society Miscellanies.</w:t>
      </w:r>
    </w:p>
    <w:p>
      <w:pPr>
        <w:keepNext/>
        <w:spacing w:after="80"/>
      </w:pPr>
    </w:p>
    <w:p>
      <w:pPr>
        <w:keepNext/>
        <w:keepLines/>
        <w:spacing w:after="40" w:before="40"/>
      </w:pPr>
      <w:r>
        <w:rPr>
          <w:rFonts w:ascii="Arial" w:cs="Arial" w:eastAsia="Arial" w:hAnsi="Arial"/>
          <w:b/>
          <w:bCs/>
          <w:color w:val="1B2A4A"/>
          <w:sz w:val="22"/>
          <w:szCs w:val="22"/>
        </w:rPr>
        <w:t xml:space="preserve">The Examination and Confession of Certain Witches at Chelmsford (excerpt) (Unknown, 1566; reprinted 1864)</w:t>
      </w:r>
    </w:p>
    <w:p>
      <w:pPr>
        <w:keepNext/>
        <w:keepLines/>
        <w:spacing w:after="80"/>
      </w:pPr>
      <w:r>
        <w:rPr>
          <w:rFonts w:ascii="Arial" w:cs="Arial" w:eastAsia="Arial" w:hAnsi="Arial"/>
          <w:i/>
          <w:iCs/>
          <w:color w:val="333333"/>
          <w:sz w:val="22"/>
          <w:szCs w:val="22"/>
        </w:rPr>
        <w:t xml:space="preserve">This is an excerpt from an anonymous printed pamphlet, The Examination and Confession of Certain Witches at Chelmsford in the County of Essex, which recorded the questions, testimony, and confession from a real English witch trial held in 1566. It is one of the earliest detailed English accounts of a witch trial. The passage below records the examination of an accused woman before the justices: how she was questioned, what she confessed about a 'familiar' (an animal accusers claimed was a demon), and how her neighbors' testimony was used against her. The English wording here is adapted - lightly modernized in spelling and phrasing for readability - from the public-domain reprint in the Philobiblon Society Miscellanies (London, 1864), which is public domain because of its age. Remember: this pamphlet shows how the legal process worked and how fear became persecution, but it is not proof that witchcraft was real - there were no real witches, and confessions like this were shaped by fear and pressure.</w:t>
      </w:r>
    </w:p>
    <w:p>
      <w:pPr>
        <w:keepNext/>
        <w:keepLines/>
        <w:pBdr>
          <w:left w:val="single" w:color="E8E8E8" w:sz="12"/>
        </w:pBdr>
        <w:spacing w:after="60" w:before="80"/>
        <w:ind w:left="240" w:right="240"/>
      </w:pPr>
      <w:r>
        <w:rPr>
          <w:rFonts w:ascii="Arial" w:cs="Arial" w:eastAsia="Arial" w:hAnsi="Arial"/>
          <w:i/>
          <w:iCs/>
          <w:color w:val="333333"/>
          <w:sz w:val="22"/>
          <w:szCs w:val="22"/>
        </w:rPr>
        <w:t xml:space="preserve">First she was asked whether she was guilty or not guilty of the offenses charged against her, and she answered that she was guilty. Then the justices asked her how long she had kept the spirit, and she said that she had kept it about fifteen years. Being asked in what shape it came to her, she said that it came in the likeness of a cat, white with spots, and that she called it Satan. Being asked what she gave it to eat, she said that she fed it bread and milk. She confessed further that she had sent it to a neighbour to make his cattle fall sick, and that soon afterward the beasts died. Being asked whether she went to church and prayed, she said that she went to church, but that she prayed in Latin and not in English, for she said the spirit would not allow her to pray in the English tongue. The neighbours who had lost their cattle came before the justices and gave their testimony against her, and a young girl told the court what she claimed to have seen. Upon her own confession and the words of these witnesses, the court found her guilty, for in such trials the confession of the accused and the testimony of neighbours were treated as the surest proof of guilt.</w:t>
      </w:r>
    </w:p>
    <w:p>
      <w:pPr>
        <w:keepNext/>
        <w:spacing w:after="120"/>
        <w:ind w:right="240"/>
        <w:jc w:val="right"/>
      </w:pPr>
      <w:r>
        <w:rPr>
          <w:rFonts w:ascii="Arial" w:cs="Arial" w:eastAsia="Arial" w:hAnsi="Arial"/>
          <w:color w:val="333333"/>
          <w:sz w:val="18"/>
          <w:szCs w:val="18"/>
        </w:rPr>
        <w:t xml:space="preserve">— Adapted from: The Examination and Confession of Certain Witches at Chelmsford in the County of Essex (1566), reprinted in the Philobiblon Society Miscellanies, vol. 8 (London, 1864); an early English witch-trial pamphlet, public domain by age.</w:t>
      </w:r>
    </w:p>
    <w:p>
      <w:pPr>
        <w:keepNext/>
        <w:spacing w:after="80" w:before="120"/>
      </w:pPr>
      <w:r>
        <w:rPr>
          <w:rFonts w:ascii="Arial" w:cs="Arial" w:eastAsia="Arial" w:hAnsi="Arial"/>
          <w:b/>
          <w:bCs/>
          <w:color w:val="1B2A4A"/>
          <w:sz w:val="24"/>
          <w:szCs w:val="24"/>
        </w:rPr>
        <w:t xml:space="preserve">Sourcing</w:t>
      </w:r>
    </w:p>
    <w:p>
      <w:r>
        <w:br w:type="page"/>
      </w:r>
    </w:p>
    <w:p>
      <w:pPr>
        <w:keepNext/>
        <w:spacing w:after="60" w:before="60"/>
      </w:pPr>
      <w:r>
        <w:rPr>
          <w:rFonts w:ascii="Arial" w:cs="Arial" w:eastAsia="Arial" w:hAnsi="Arial"/>
          <w:b/>
          <w:bCs/>
          <w:color w:val="145F58"/>
          <w:sz w:val="22"/>
          <w:szCs w:val="22"/>
        </w:rPr>
        <w:t xml:space="preserve">1. </w:t>
      </w:r>
      <w:r>
        <w:rPr>
          <w:rFonts w:ascii="Arial" w:cs="Arial" w:eastAsia="Arial" w:hAnsi="Arial"/>
          <w:b/>
          <w:bCs/>
          <w:color w:val="1B2A4A"/>
          <w:sz w:val="22"/>
          <w:szCs w:val="22"/>
        </w:rPr>
        <w:t xml:space="preserve">Look at the source information and citation above the excerpt. WHAT kind of document is this, WHEN and WHERE did the trial happen, and does the document record the courtroom directly, or is it a modern historian's summary?</w:t>
      </w:r>
    </w:p>
    <w:p>
      <w:pPr>
        <w:keepNext/>
        <w:keepLines/>
        <w:spacing w:after="120"/>
        <w:ind w:left="360"/>
      </w:pPr>
      <w:r>
        <w:rPr>
          <w:rFonts w:ascii="Arial" w:cs="Arial" w:eastAsia="Arial" w:hAnsi="Arial"/>
          <w:b/>
          <w:bCs/>
          <w:i/>
          <w:iCs/>
          <w:color w:val="145F58"/>
          <w:sz w:val="22"/>
          <w:szCs w:val="22"/>
        </w:rPr>
        <w:t xml:space="preserve">(1) It is a printed pamphlet, The Examination and Confession of Certain Witches at Chelmsford, that recorded a real witch trial. (2) The trial happened in 1566 at Chelmsford, in the county of Essex, in England. (3) It records the courtroom directly - the questions the justices asked, the woman's confession, and the neighbors' testimony - so it is a firsthand record of the legal process, not a modern historian's summary. (4) We read it in a public-domain 1864 reprint, lightly modernized for readability. Accept: a 1566 English trial pamphlet from Chelmsford, Essex, recording the courtroom firsthand, read in an 1864 public-domain reprint.</w:t>
      </w:r>
    </w:p>
    <w:p>
      <w:pPr>
        <w:spacing w:after="80"/>
      </w:pPr>
    </w:p>
    <w:p>
      <w:pPr>
        <w:keepNext/>
        <w:spacing w:after="80" w:before="120"/>
      </w:pPr>
      <w:r>
        <w:rPr>
          <w:rFonts w:ascii="Arial" w:cs="Arial" w:eastAsia="Arial" w:hAnsi="Arial"/>
          <w:b/>
          <w:bCs/>
          <w:color w:val="1B2A4A"/>
          <w:sz w:val="24"/>
          <w:szCs w:val="24"/>
        </w:rPr>
        <w:t xml:space="preserve">Comprehension</w:t>
      </w:r>
    </w:p>
    <w:p>
      <w:pPr>
        <w:keepNext/>
        <w:spacing w:after="60" w:before="60"/>
      </w:pPr>
      <w:r>
        <w:rPr>
          <w:rFonts w:ascii="Arial" w:cs="Arial" w:eastAsia="Arial" w:hAnsi="Arial"/>
          <w:b/>
          <w:bCs/>
          <w:color w:val="145F58"/>
          <w:sz w:val="22"/>
          <w:szCs w:val="22"/>
        </w:rPr>
        <w:t xml:space="preserve">2. </w:t>
      </w:r>
      <w:r>
        <w:rPr>
          <w:rFonts w:ascii="Arial" w:cs="Arial" w:eastAsia="Arial" w:hAnsi="Arial"/>
          <w:b/>
          <w:bCs/>
          <w:color w:val="1B2A4A"/>
          <w:sz w:val="22"/>
          <w:szCs w:val="22"/>
        </w:rPr>
        <w:t xml:space="preserve">Using the excerpt, describe what the accused woman confessed about the 'familiar.' What shape did she say it took, what did she say she fed it, and what did she confess she had used it to do?</w:t>
      </w:r>
    </w:p>
    <w:p>
      <w:pPr>
        <w:keepNext/>
        <w:keepLines/>
        <w:spacing w:after="120"/>
        <w:ind w:left="360"/>
      </w:pPr>
      <w:r>
        <w:rPr>
          <w:rFonts w:ascii="Arial" w:cs="Arial" w:eastAsia="Arial" w:hAnsi="Arial"/>
          <w:b/>
          <w:bCs/>
          <w:i/>
          <w:iCs/>
          <w:color w:val="145F58"/>
          <w:sz w:val="22"/>
          <w:szCs w:val="22"/>
        </w:rPr>
        <w:t xml:space="preserve">(1) She confessed that she had kept a spirit for about fifteen years. (2) She said it came to her in the shape of a cat, white with spots, and that she called it Satan. (3) She said she fed it bread and milk. (4) She confessed that she had sent it to a neighbour to make his cattle fall sick, and that the animals soon died. Accept: she confessed to a spotted white cat called Satan that she fed bread and milk and sent to make a neighbour's cattle sick.</w:t>
      </w:r>
    </w:p>
    <w:p>
      <w:pPr>
        <w:spacing w:after="80"/>
      </w:pPr>
    </w:p>
    <w:p>
      <w:pPr>
        <w:keepNext/>
        <w:spacing w:after="60" w:before="60"/>
      </w:pPr>
      <w:r>
        <w:rPr>
          <w:rFonts w:ascii="Arial" w:cs="Arial" w:eastAsia="Arial" w:hAnsi="Arial"/>
          <w:b/>
          <w:bCs/>
          <w:color w:val="145F58"/>
          <w:sz w:val="22"/>
          <w:szCs w:val="22"/>
        </w:rPr>
        <w:t xml:space="preserve">3. </w:t>
      </w:r>
      <w:r>
        <w:rPr>
          <w:rFonts w:ascii="Arial" w:cs="Arial" w:eastAsia="Arial" w:hAnsi="Arial"/>
          <w:b/>
          <w:bCs/>
          <w:color w:val="1B2A4A"/>
          <w:sz w:val="22"/>
          <w:szCs w:val="22"/>
        </w:rPr>
        <w:t xml:space="preserve">Using the excerpt, what evidence and testimony did the court treat as proof of the woman's guilt? Name at least two things the court used against her.</w:t>
      </w:r>
    </w:p>
    <w:p>
      <w:pPr>
        <w:keepNext/>
        <w:keepLines/>
        <w:spacing w:after="120"/>
        <w:ind w:left="360"/>
      </w:pPr>
      <w:r>
        <w:rPr>
          <w:rFonts w:ascii="Arial" w:cs="Arial" w:eastAsia="Arial" w:hAnsi="Arial"/>
          <w:b/>
          <w:bCs/>
          <w:i/>
          <w:iCs/>
          <w:color w:val="145F58"/>
          <w:sz w:val="22"/>
          <w:szCs w:val="22"/>
        </w:rPr>
        <w:t xml:space="preserve">(1) Her own confession - that she was guilty, that she kept the cat 'Satan,' and that she used it to harm cattle. (2) The testimony of the neighbours who had lost their cattle and came before the justices to speak against her. (3) The account of a young girl who told the court what she claimed to have seen. (4) The detail that she prayed in Latin rather than English was also held against her. Accept any two: her confession, the neighbours' testimony, the girl's account, or the Latin-prayer detail - all treated as proof of guilt.</w:t>
      </w:r>
    </w:p>
    <w:p>
      <w:pPr>
        <w:spacing w:after="80"/>
      </w:pPr>
    </w:p>
    <w:p>
      <w:pPr>
        <w:keepNext/>
        <w:spacing w:after="80" w:before="120"/>
      </w:pPr>
      <w:r>
        <w:rPr>
          <w:rFonts w:ascii="Arial" w:cs="Arial" w:eastAsia="Arial" w:hAnsi="Arial"/>
          <w:b/>
          <w:bCs/>
          <w:color w:val="1B2A4A"/>
          <w:sz w:val="24"/>
          <w:szCs w:val="24"/>
        </w:rPr>
        <w:t xml:space="preserve">Analysis</w:t>
      </w:r>
    </w:p>
    <w:p>
      <w:r>
        <w:br w:type="page"/>
      </w:r>
    </w:p>
    <w:p>
      <w:pPr>
        <w:keepNext/>
        <w:spacing w:after="60" w:before="60"/>
      </w:pPr>
      <w:r>
        <w:rPr>
          <w:rFonts w:ascii="Arial" w:cs="Arial" w:eastAsia="Arial" w:hAnsi="Arial"/>
          <w:b/>
          <w:bCs/>
          <w:color w:val="145F58"/>
          <w:sz w:val="22"/>
          <w:szCs w:val="22"/>
        </w:rPr>
        <w:t xml:space="preserve">4. </w:t>
      </w:r>
      <w:r>
        <w:rPr>
          <w:rFonts w:ascii="Arial" w:cs="Arial" w:eastAsia="Arial" w:hAnsi="Arial"/>
          <w:b/>
          <w:bCs/>
          <w:color w:val="1B2A4A"/>
          <w:sz w:val="22"/>
          <w:szCs w:val="22"/>
        </w:rPr>
        <w:t xml:space="preserve">As Dr. Helena Brandt: your notes explain how ordinary fear became legal persecution. Using both the excerpt and your notes, explain how this trial shows a flawed legal process at work - how a neighbor's misfortune and a woman's confession were turned into 'proof' of witchcraft.</w:t>
      </w:r>
    </w:p>
    <w:p>
      <w:pPr>
        <w:keepNext/>
        <w:keepLines/>
        <w:spacing w:after="120"/>
        <w:ind w:left="360"/>
      </w:pPr>
      <w:r>
        <w:rPr>
          <w:rFonts w:ascii="Arial" w:cs="Arial" w:eastAsia="Arial" w:hAnsi="Arial"/>
          <w:b/>
          <w:bCs/>
          <w:i/>
          <w:iCs/>
          <w:color w:val="145F58"/>
          <w:sz w:val="22"/>
          <w:szCs w:val="22"/>
        </w:rPr>
        <w:t xml:space="preserve">(1) It shows how ordinary MISFORTUNE became a legal case: a neighbour's cattle fell sick and died, and instead of accepting bad luck or disease, the community blamed a woman as a witch. (2) It shows the flawed process the notes describe: the court treated her CONFESSION and the neighbours' TESTIMONY as the surest proof of guilt, even though such confessions were shaped by fear and pressure and prove nothing about real witchcraft. (3) The 'evidence' was really belief and fear - a FAMILIAR (the cat Satan), a suspicious detail (praying in Latin), and frightened neighbours - not anything that would count as proof today. (4) In this way an inquisitorial court turned rumor and fear into a guilty verdict against an innocent person. Accept: a neighbour's misfortune plus the woman's confession and neighbours' testimony were treated as proof, showing how fear and belief - not real evidence - produced a guilty verdict.</w:t>
      </w:r>
    </w:p>
    <w:p>
      <w:pPr>
        <w:spacing w:after="80"/>
      </w:pPr>
    </w:p>
    <w:p>
      <w:pPr>
        <w:keepNext/>
        <w:spacing w:after="60" w:before="60"/>
      </w:pPr>
      <w:r>
        <w:rPr>
          <w:rFonts w:ascii="Arial" w:cs="Arial" w:eastAsia="Arial" w:hAnsi="Arial"/>
          <w:b/>
          <w:bCs/>
          <w:color w:val="145F58"/>
          <w:sz w:val="22"/>
          <w:szCs w:val="22"/>
        </w:rPr>
        <w:t xml:space="preserve">5. </w:t>
      </w:r>
      <w:r>
        <w:rPr>
          <w:rFonts w:ascii="Arial" w:cs="Arial" w:eastAsia="Arial" w:hAnsi="Arial"/>
          <w:b/>
          <w:bCs/>
          <w:color w:val="1B2A4A"/>
          <w:sz w:val="22"/>
          <w:szCs w:val="22"/>
        </w:rPr>
        <w:t xml:space="preserve">As Dr. Helena Brandt: a trial pamphlet like this is valuable evidence, but it has limits. Using the excerpt, explain (a) what this source DOES show a historian about the witch hunts, and (b) what it does NOT prove.</w:t>
      </w:r>
    </w:p>
    <w:p>
      <w:pPr>
        <w:keepNext/>
        <w:keepLines/>
        <w:spacing w:after="120"/>
        <w:ind w:left="360"/>
      </w:pPr>
      <w:r>
        <w:rPr>
          <w:rFonts w:ascii="Arial" w:cs="Arial" w:eastAsia="Arial" w:hAnsi="Arial"/>
          <w:b/>
          <w:bCs/>
          <w:i/>
          <w:iCs/>
          <w:color w:val="145F58"/>
          <w:sz w:val="22"/>
          <w:szCs w:val="22"/>
        </w:rPr>
        <w:t xml:space="preserve">(a) It shows a historian how the legal PROCESS actually worked: how the court questioned the accused, what it counted as 'evidence' (a confession, a familiar, neighbours' testimony), and how ordinary fear and misfortune were turned into a criminal case and a guilty verdict. That makes it strong evidence of how fear became legal persecution. (b) It does NOT prove that witchcraft was real or that the woman was guilty of any real crime - there were no real witches. The confession reflects fear, pressure, and the beliefs of the court, not fact. It also cannot tell us the full scale of the hunts across Europe or what the accused woman truly experienced. Accept: it shows how the process and 'evidence' worked and how fear became persecution, but it does not prove witchcraft was real or that the accused was truly guilty.</w:t>
      </w:r>
    </w:p>
    <w:p>
      <w:pPr>
        <w:spacing w:after="80"/>
      </w:pPr>
    </w:p>
    <w:p>
      <w:pPr>
        <w:spacing w:after="80"/>
      </w:pP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5</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Weigh the Evidence - Causes, Process, and Significance</w:t>
      </w:r>
    </w:p>
    <w:p>
      <w:pPr>
        <w:keepNext/>
        <w:keepLines/>
        <w:spacing w:after="60" w:line="288" w:lineRule="auto"/>
      </w:pPr>
      <w:r>
        <w:rPr>
          <w:rFonts w:ascii="Trebuchet MS" w:cs="Trebuchet MS" w:eastAsia="Trebuchet MS" w:hAnsi="Trebuchet MS"/>
          <w:b/>
          <w:bCs/>
          <w:color w:val="145F58"/>
          <w:sz w:val="22"/>
          <w:szCs w:val="22"/>
        </w:rPr>
        <w:t xml:space="preserve">1.  </w:t>
      </w:r>
      <w:r>
        <w:rPr>
          <w:rFonts w:ascii="Arial" w:cs="Arial" w:eastAsia="Arial" w:hAnsi="Arial"/>
          <w:b/>
          <w:bCs/>
          <w:color w:val="1B2A4A"/>
          <w:sz w:val="22"/>
          <w:szCs w:val="22"/>
        </w:rPr>
        <w:t xml:space="preserve">As Dr. Helena Brandt, sort each statement. For each one, write TRUE or FALSE, and add one short reason:</w:t>
      </w:r>
    </w:p>
    <w:p>
      <w:pPr>
        <w:keepNext/>
        <w:keepLines/>
        <w:spacing w:after="40" w:line="288" w:lineRule="auto"/>
        <w:ind w:left="360" w:hanging="360"/>
      </w:pPr>
      <w:r>
        <w:rPr>
          <w:rFonts w:ascii="Arial" w:cs="Arial" w:eastAsia="Arial" w:hAnsi="Arial"/>
          <w:b/>
          <w:bCs/>
          <w:color w:val="145F58"/>
          <w:sz w:val="22"/>
          <w:szCs w:val="22"/>
        </w:rPr>
        <w:t xml:space="preserve">(a)  </w:t>
      </w:r>
      <w:r>
        <w:rPr>
          <w:rFonts w:ascii="Arial" w:cs="Arial" w:eastAsia="Arial" w:hAnsi="Arial"/>
          <w:color w:val="1B2A4A"/>
          <w:sz w:val="22"/>
          <w:szCs w:val="22"/>
        </w:rPr>
        <w:t xml:space="preserve">The European witch hunts were driven by fear and a flawed legal process, not by any real witchcraft.</w:t>
      </w:r>
    </w:p>
    <w:p>
      <w:pPr>
        <w:keepNext/>
        <w:keepLines/>
        <w:spacing w:after="60"/>
        <w:ind w:left="360"/>
      </w:pPr>
      <w:r>
        <w:rPr>
          <w:rFonts w:ascii="Arial" w:cs="Arial" w:eastAsia="Arial" w:hAnsi="Arial"/>
          <w:b/>
          <w:bCs/>
          <w:i/>
          <w:iCs/>
          <w:color w:val="145F58"/>
          <w:sz w:val="22"/>
          <w:szCs w:val="22"/>
        </w:rPr>
        <w:t xml:space="preserve">TRUE - the hunts were driven by FEAR and a flawed legal process; there were no real witches, and the accused were innocent.</w:t>
      </w:r>
    </w:p>
    <w:p>
      <w:pPr>
        <w:keepNext/>
        <w:keepLines/>
        <w:spacing w:after="40" w:line="288" w:lineRule="auto"/>
        <w:ind w:left="360" w:hanging="360"/>
      </w:pPr>
      <w:r>
        <w:rPr>
          <w:rFonts w:ascii="Arial" w:cs="Arial" w:eastAsia="Arial" w:hAnsi="Arial"/>
          <w:b/>
          <w:bCs/>
          <w:color w:val="145F58"/>
          <w:sz w:val="22"/>
          <w:szCs w:val="22"/>
        </w:rPr>
        <w:t xml:space="preserve">(b)  </w:t>
      </w:r>
      <w:r>
        <w:rPr>
          <w:rFonts w:ascii="Arial" w:cs="Arial" w:eastAsia="Arial" w:hAnsi="Arial"/>
          <w:color w:val="1B2A4A"/>
          <w:sz w:val="22"/>
          <w:szCs w:val="22"/>
        </w:rPr>
        <w:t xml:space="preserve">Only Catholics, and never Protestants, hunted witches.</w:t>
      </w:r>
    </w:p>
    <w:p>
      <w:pPr>
        <w:keepNext/>
        <w:keepLines/>
        <w:spacing w:after="60"/>
        <w:ind w:left="360"/>
      </w:pPr>
      <w:r>
        <w:rPr>
          <w:rFonts w:ascii="Arial" w:cs="Arial" w:eastAsia="Arial" w:hAnsi="Arial"/>
          <w:b/>
          <w:bCs/>
          <w:i/>
          <w:iCs/>
          <w:color w:val="145F58"/>
          <w:sz w:val="22"/>
          <w:szCs w:val="22"/>
        </w:rPr>
        <w:t xml:space="preserve">FALSE - BOTH Catholics and Protestants hunted witches, because both sides feared the Devil; it was not one side's crime.</w:t>
      </w:r>
    </w:p>
    <w:p>
      <w:pPr>
        <w:keepNext/>
        <w:keepLines/>
        <w:spacing w:after="40" w:line="288" w:lineRule="auto"/>
        <w:ind w:left="360" w:hanging="360"/>
      </w:pPr>
      <w:r>
        <w:rPr>
          <w:rFonts w:ascii="Arial" w:cs="Arial" w:eastAsia="Arial" w:hAnsi="Arial"/>
          <w:b/>
          <w:bCs/>
          <w:color w:val="145F58"/>
          <w:sz w:val="22"/>
          <w:szCs w:val="22"/>
        </w:rPr>
        <w:t xml:space="preserve">(c)  </w:t>
      </w:r>
      <w:r>
        <w:rPr>
          <w:rFonts w:ascii="Arial" w:cs="Arial" w:eastAsia="Arial" w:hAnsi="Arial"/>
          <w:color w:val="1B2A4A"/>
          <w:sz w:val="22"/>
          <w:szCs w:val="22"/>
        </w:rPr>
        <w:t xml:space="preserve">Confessions extracted under torture are reliable proof of guilt.</w:t>
      </w:r>
    </w:p>
    <w:p>
      <w:pPr>
        <w:keepNext/>
        <w:keepLines/>
        <w:spacing w:after="60"/>
        <w:ind w:left="360"/>
      </w:pPr>
      <w:r>
        <w:rPr>
          <w:rFonts w:ascii="Arial" w:cs="Arial" w:eastAsia="Arial" w:hAnsi="Arial"/>
          <w:b/>
          <w:bCs/>
          <w:i/>
          <w:iCs/>
          <w:color w:val="145F58"/>
          <w:sz w:val="22"/>
          <w:szCs w:val="22"/>
        </w:rPr>
        <w:t xml:space="preserve">FALSE - confessions extracted under TORTURE are UNRELIABLE: a person in fear or pain will say whatever the questioners want, so such a confession proves fear and coercion, not guilt.</w:t>
      </w:r>
    </w:p>
    <w:p>
      <w:pPr>
        <w:keepNext/>
        <w:keepLines/>
        <w:spacing w:after="40" w:line="288" w:lineRule="auto"/>
        <w:ind w:left="360" w:hanging="360"/>
      </w:pPr>
      <w:r>
        <w:rPr>
          <w:rFonts w:ascii="Arial" w:cs="Arial" w:eastAsia="Arial" w:hAnsi="Arial"/>
          <w:b/>
          <w:bCs/>
          <w:color w:val="145F58"/>
          <w:sz w:val="22"/>
          <w:szCs w:val="22"/>
        </w:rPr>
        <w:t xml:space="preserve">(d)  </w:t>
      </w:r>
      <w:r>
        <w:rPr>
          <w:rFonts w:ascii="Arial" w:cs="Arial" w:eastAsia="Arial" w:hAnsi="Arial"/>
          <w:color w:val="1B2A4A"/>
          <w:sz w:val="22"/>
          <w:szCs w:val="22"/>
        </w:rPr>
        <w:t xml:space="preserve">Rising skepticism and legal reform helped bring the witch hunts to an end.</w:t>
      </w:r>
    </w:p>
    <w:p>
      <w:pPr>
        <w:keepNext w:val="false"/>
        <w:keepLines/>
        <w:spacing w:after="120"/>
        <w:ind w:left="360"/>
      </w:pPr>
      <w:r>
        <w:rPr>
          <w:rFonts w:ascii="Arial" w:cs="Arial" w:eastAsia="Arial" w:hAnsi="Arial"/>
          <w:b/>
          <w:bCs/>
          <w:i/>
          <w:iCs/>
          <w:color w:val="145F58"/>
          <w:sz w:val="22"/>
          <w:szCs w:val="22"/>
        </w:rPr>
        <w:t xml:space="preserve">TRUE - growing SKEPTICISM, higher standards of evidence, and legal reform (including restrictions on torture) helped end the hunts.</w:t>
      </w:r>
    </w:p>
    <w:p>
      <w:pPr>
        <w:keepNext/>
        <w:keepLines/>
        <w:spacing w:after="80" w:line="288" w:lineRule="auto"/>
      </w:pPr>
      <w:r>
        <w:rPr>
          <w:rFonts w:ascii="Trebuchet MS" w:cs="Trebuchet MS" w:eastAsia="Trebuchet MS" w:hAnsi="Trebuchet MS"/>
          <w:b/>
          <w:bCs/>
          <w:color w:val="145F58"/>
          <w:sz w:val="22"/>
          <w:szCs w:val="22"/>
        </w:rPr>
        <w:t xml:space="preserve">2.  </w:t>
      </w:r>
      <w:r>
        <w:rPr>
          <w:rFonts w:ascii="Arial" w:cs="Arial" w:eastAsia="Arial" w:hAnsi="Arial"/>
          <w:b/>
          <w:bCs/>
          <w:color w:val="1B2A4A"/>
          <w:sz w:val="22"/>
          <w:szCs w:val="22"/>
        </w:rPr>
        <w:t xml:space="preserve">As Dr. Helena Brandt, explain to your seminar how to study the witch hunts fairly as HISTORY. In two to three sentences, hold two ideas at once. First: we explain honestly how fear, religious upheaval, and a flawed legal process produced the persecution of innocent people. Second: we remember there were no real witches and we respect the accused as real VICTIMS, not as spectacle. Explain why understanding the causes matters.</w:t>
      </w:r>
    </w:p>
    <w:p>
      <w:pPr>
        <w:keepLines/>
        <w:spacing w:after="160"/>
        <w:ind w:left="360"/>
      </w:pPr>
      <w:r>
        <w:rPr>
          <w:rFonts w:ascii="Arial" w:cs="Arial" w:eastAsia="Arial" w:hAnsi="Arial"/>
          <w:b/>
          <w:bCs/>
          <w:i/>
          <w:iCs/>
          <w:color w:val="145F58"/>
          <w:sz w:val="22"/>
          <w:szCs w:val="22"/>
        </w:rPr>
        <w:t xml:space="preserve">(1) We study the witch hunts as HISTORY: we explain honestly how religious FEAR and upheaval, social SCAPEGOATING, and a flawed legal process (accusation, rumor, and coerced, unreliable CONFESSION) combined to persecute innocent people. (2) At the same time we hold the honesty anchor: there were no real witches, and we respect the accused as real VICTIMS - mostly women, often poor or vulnerable - who were wronged by their own communities and courts, not as characters in a spooky story. (3) Understanding the causes matters because recognizing how fear and scapegoating turn into persecution helps societies resist the same pattern - panic, rumor, and the search for someone to blame - today. Accept any answer that holds both ideas: honestly explain the causes of the persecution AND respect the accused as innocent victims, and explain that understanding causes helps prevent future injustice.</w:t>
      </w:r>
    </w:p>
    <w:p>
      <w:pPr>
        <w:keepNext/>
        <w:keepLines/>
        <w:spacing w:after="40"/>
      </w:pPr>
      <w:r>
        <w:rPr>
          <w:rFonts w:ascii="Trebuchet MS" w:cs="Trebuchet MS" w:eastAsia="Trebuchet MS" w:hAnsi="Trebuchet MS"/>
          <w:b/>
          <w:bCs/>
          <w:color w:val="B84D38"/>
          <w:spacing w:val="12"/>
          <w:sz w:val="17"/>
          <w:szCs w:val="17"/>
        </w:rPr>
        <w:t xml:space="preserve">SEMINAR BRIEF</w:t>
      </w:r>
    </w:p>
    <w:p>
      <w:pPr>
        <w:keepNext/>
        <w:keepLines/>
        <w:spacing w:after="80" w:line="288" w:lineRule="auto"/>
      </w:pPr>
      <w:r>
        <w:rPr>
          <w:rFonts w:ascii="Trebuchet MS" w:cs="Trebuchet MS" w:eastAsia="Trebuchet MS" w:hAnsi="Trebuchet MS"/>
          <w:b/>
          <w:bCs/>
          <w:color w:val="145F58"/>
          <w:sz w:val="22"/>
          <w:szCs w:val="22"/>
        </w:rPr>
        <w:t xml:space="preserve">3.  </w:t>
      </w:r>
      <w:r>
        <w:rPr>
          <w:rFonts w:ascii="Arial" w:cs="Arial" w:eastAsia="Arial" w:hAnsi="Arial"/>
          <w:b/>
          <w:bCs/>
          <w:color w:val="1B2A4A"/>
          <w:sz w:val="22"/>
          <w:szCs w:val="22"/>
        </w:rPr>
        <w:t xml:space="preserve">SEMINAR BRIEF. As Dr. Helena Brandt, write a short brief for your students on how to understand the European witch hunts as HISTORY. Write 5-7 sentences (120-180 words). Keep the tone analytical, not graphic, and remember the accused were innocent victims. Your brief must include all five required elements listed in the checklist below. Check off each one as you include it.</w:t>
      </w:r>
    </w:p>
    <w:p>
      <w:pPr>
        <w:keepNext/>
        <w:spacing w:after="20" w:before="40"/>
      </w:pPr>
      <w:r>
        <w:rPr>
          <w:rFonts w:ascii="Trebuchet MS" w:cs="Trebuchet MS" w:eastAsia="Trebuchet MS" w:hAnsi="Trebuchet MS"/>
          <w:b/>
          <w:bCs/>
          <w:color w:val="145F58"/>
          <w:spacing w:val="12"/>
          <w:sz w:val="17"/>
          <w:szCs w:val="17"/>
        </w:rPr>
        <w:t xml:space="preserve">YOUR RESPONSE MUST:</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THE CAUSES - explains that the REFORMATION and an age of religious UPHEAVAL, plague, and war created a climate of FEAR in which communities looked for a SCAPEGOAT to blame.</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THE IDEA OF WITCHCRAFT - describes how witch-hunting manuals such as the MALLEUS MALEFICARUM spread the idea of witchcraft (the witches' sabbath and the FAMILIAR), and states that most of the accused were vulnerable women.</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THE FLAWED PROCESS - states that in an INQUISITORIAL trial the same officials investigated and judged, the accused had no real defense, and rumor plus a CONFESSION extracted under TORTURE was treated as 'proof.'</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ONE SOURCE DETAIL - uses one detail from the 1566 Chelmsford pamphlet excerpt (for example, the white spotted cat called Satan, the neighbours' testimony about their cattle, or the Latin-prayer detail) and notes that it is a firsthand courtroom record.</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THE HONEST TRUTH - states that tens of thousands of innocent people were executed although there were no real witches, and that rising SKEPTICISM and legal reform ended the hunts.</w:t>
      </w:r>
    </w:p>
    <w:p>
      <w:pPr>
        <w:keepNext/>
        <w:spacing w:after="20" w:before="40"/>
      </w:pPr>
      <w:r>
        <w:rPr>
          <w:rFonts w:ascii="Trebuchet MS" w:cs="Trebuchet MS" w:eastAsia="Trebuchet MS" w:hAnsi="Trebuchet MS"/>
          <w:b/>
          <w:bCs/>
          <w:color w:val="145F58"/>
          <w:spacing w:val="12"/>
          <w:sz w:val="17"/>
          <w:szCs w:val="17"/>
        </w:rPr>
        <w:t xml:space="preserve">GRADING RUBRIC</w:t>
      </w:r>
    </w:p>
    <w:p>
      <w:pPr>
        <w:keepNext/>
        <w:keepLines/>
        <w:spacing w:after="60"/>
        <w:ind w:left="360"/>
      </w:pPr>
      <w:r>
        <w:rPr>
          <w:rFonts w:ascii="Arial" w:cs="Arial" w:eastAsia="Arial" w:hAnsi="Arial"/>
          <w:i/>
          <w:iCs/>
          <w:color w:val="1B2A4A"/>
          <w:sz w:val="21"/>
          <w:szCs w:val="21"/>
        </w:rPr>
        <w:t xml:space="preserve">Grade the evidence and reasoning, not the conclusion — any defensible position is valid. Score against the 5 requirements above.</w:t>
      </w:r>
    </w:p>
    <w:p>
      <w:pPr>
        <w:keepNext/>
        <w:keepLines/>
        <w:spacing w:after="40"/>
        <w:ind w:left="360"/>
      </w:pPr>
      <w:r>
        <w:rPr>
          <w:rFonts w:ascii="Arial" w:cs="Arial" w:eastAsia="Arial" w:hAnsi="Arial"/>
          <w:b/>
          <w:bCs/>
          <w:color w:val="145F58"/>
          <w:sz w:val="22"/>
          <w:szCs w:val="22"/>
        </w:rPr>
        <w:t xml:space="preserve">FULL CREDIT — </w:t>
      </w:r>
      <w:r>
        <w:rPr>
          <w:rFonts w:ascii="Arial" w:cs="Arial" w:eastAsia="Arial" w:hAnsi="Arial"/>
          <w:b/>
          <w:bCs/>
          <w:i/>
          <w:iCs/>
          <w:color w:val="145F58"/>
          <w:sz w:val="22"/>
          <w:szCs w:val="22"/>
        </w:rPr>
        <w:t xml:space="preserve">clear position; meets all 5 requirements with accurate, specific evidence and lesson vocabulary.</w:t>
      </w:r>
    </w:p>
    <w:p>
      <w:pPr>
        <w:keepNext/>
        <w:keepLines/>
        <w:spacing w:after="40"/>
        <w:ind w:left="360"/>
      </w:pPr>
      <w:r>
        <w:rPr>
          <w:rFonts w:ascii="Arial" w:cs="Arial" w:eastAsia="Arial" w:hAnsi="Arial"/>
          <w:b/>
          <w:bCs/>
          <w:color w:val="145F58"/>
          <w:sz w:val="22"/>
          <w:szCs w:val="22"/>
        </w:rPr>
        <w:t xml:space="preserve">PARTIAL — </w:t>
      </w:r>
      <w:r>
        <w:rPr>
          <w:rFonts w:ascii="Arial" w:cs="Arial" w:eastAsia="Arial" w:hAnsi="Arial"/>
          <w:b/>
          <w:bCs/>
          <w:i/>
          <w:iCs/>
          <w:color w:val="145F58"/>
          <w:sz w:val="22"/>
          <w:szCs w:val="22"/>
        </w:rPr>
        <w:t xml:space="preserve">position stated, but misses 1-2 requirements or uses vague / inaccurate evidence.</w:t>
      </w:r>
    </w:p>
    <w:p>
      <w:pPr>
        <w:keepNext w:val="false"/>
        <w:keepLines/>
        <w:spacing w:after="160"/>
        <w:ind w:left="360"/>
      </w:pPr>
      <w:r>
        <w:rPr>
          <w:rFonts w:ascii="Arial" w:cs="Arial" w:eastAsia="Arial" w:hAnsi="Arial"/>
          <w:b/>
          <w:bCs/>
          <w:color w:val="145F58"/>
          <w:sz w:val="22"/>
          <w:szCs w:val="22"/>
        </w:rPr>
        <w:t xml:space="preserve">MINIMAL — </w:t>
      </w:r>
      <w:r>
        <w:rPr>
          <w:rFonts w:ascii="Arial" w:cs="Arial" w:eastAsia="Arial" w:hAnsi="Arial"/>
          <w:b/>
          <w:bCs/>
          <w:i/>
          <w:iCs/>
          <w:color w:val="145F58"/>
          <w:sz w:val="22"/>
          <w:szCs w:val="22"/>
        </w:rPr>
        <w:t xml:space="preserve">no clear position, or missing most requirements and supporting evidence.</w:t>
      </w:r>
    </w:p>
    <w:p>
      <w:r>
        <w:br w:type="page"/>
      </w:r>
    </w:p>
    <w:p>
      <w:pPr>
        <w:spacing w:before="600"/>
      </w:pPr>
    </w:p>
    <w:p>
      <w:pPr>
        <w:spacing w:after="200"/>
        <w:jc w:val="center"/>
      </w:pPr>
      <w:r>
        <w:rPr>
          <w:rFonts w:ascii="Trebuchet MS" w:cs="Trebuchet MS" w:eastAsia="Trebuchet MS" w:hAnsi="Trebuchet MS"/>
          <w:b/>
          <w:bCs/>
          <w:color w:val="1B2A4A"/>
          <w:sz w:val="28"/>
          <w:szCs w:val="28"/>
        </w:rPr>
        <w:t xml:space="preserve">MORE LESSONS LESS PLANNING</w:t>
      </w:r>
    </w:p>
    <w:p>
      <w:pPr>
        <w:spacing w:after="300"/>
        <w:jc w:val="center"/>
      </w:pPr>
      <w:r>
        <w:rPr>
          <w:rFonts w:ascii="Trebuchet MS" w:cs="Trebuchet MS" w:eastAsia="Trebuchet MS" w:hAnsi="Trebuchet MS"/>
          <w:b/>
          <w:bCs/>
          <w:color w:val="1B2A4A"/>
          <w:sz w:val="48"/>
          <w:szCs w:val="48"/>
        </w:rPr>
        <w:t xml:space="preserve">Thank You!</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If you enjoyed this product, please do not forget to rate and review to assist other teachers.</w:t>
            </w:r>
          </w:p>
        </w:tc>
      </w:tr>
    </w:tbl>
    <w:p>
      <w:pPr>
        <w:spacing w:after="120" w:before="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E8735A" w:val="clear"/>
          </w:tcPr>
          <w:p/>
        </w:tc>
        <w:tc>
          <w:tcPr>
            <w:tcW w:type="dxa" w:w="9240"/>
            <w:tcBorders>
              <w:top w:val="none"/>
              <w:left w:val="none"/>
              <w:bottom w:val="none"/>
              <w:right w:val="none"/>
            </w:tcBorders>
            <w:shd w:fill="FFF8F6"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Looking for future discounts? Earn TPT credits by reviewing purchased products.</w:t>
            </w:r>
          </w:p>
        </w:tc>
      </w:tr>
    </w:tbl>
    <w:p>
      <w:pPr>
        <w:spacing w:after="120" w:before="120"/>
      </w:pPr>
    </w:p>
    <w:p>
      <w:pPr>
        <w:spacing w:line="336" w:lineRule="auto"/>
        <w:jc w:val="center"/>
      </w:pPr>
      <w:r>
        <w:rPr>
          <w:rFonts w:ascii="Arial" w:cs="Arial" w:eastAsia="Arial" w:hAnsi="Arial"/>
          <w:color w:val="555555"/>
          <w:sz w:val="20"/>
          <w:szCs w:val="20"/>
        </w:rPr>
        <w:t xml:space="preserve">Please contact me if you have any issues with this product. Just like our students, I am always looking for opportunities to grow.</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9D8F" w:sz="4"/>
      </w:pBdr>
      <w:spacing w:before="120"/>
      <w:jc w:val="center"/>
    </w:pPr>
    <w:r>
      <w:rPr>
        <w:rFonts w:ascii="Arial" w:cs="Arial" w:eastAsia="Arial" w:hAnsi="Arial"/>
        <w:color w:val="707070"/>
        <w:sz w:val="18"/>
        <w:szCs w:val="18"/>
      </w:rPr>
      <w:fldChar w:fldCharType="begin"/>
      <w:instrText xml:space="preserve">PAGE</w:instrText>
      <w:fldChar w:fldCharType="separate"/>
      <w:fldChar w:fldCharType="end"/>
    </w:r>
    <w:r>
      <w:rPr>
        <w:rFonts w:ascii="Arial" w:cs="Arial" w:eastAsia="Arial" w:hAnsi="Arial"/>
        <w:color w:val="707070"/>
        <w:sz w:val="18"/>
        <w:szCs w:val="18"/>
      </w:rPr>
      <w:t xml:space="preserve">     © More Lessons Less Planning  |  morelessonslessplanning.com     </w:t>
    </w:r>
    <w:r>
      <w:rPr>
        <w:rFonts w:ascii="Trebuchet MS" w:cs="Trebuchet MS" w:eastAsia="Trebuchet MS" w:hAnsi="Trebuchet MS"/>
        <w:b/>
        <w:bCs/>
        <w:color w:val="B84D38"/>
        <w:sz w:val="18"/>
        <w:szCs w:val="18"/>
      </w:rPr>
      <w:t xml:space="preserve">ANSWER KEY</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rPr>
      <w:rFonts w:ascii="Trebuchet MS" w:cs="Trebuchet MS" w:eastAsia="Trebuchet MS" w:hAnsi="Trebuchet MS"/>
      <w:b/>
      <w:bCs/>
      <w:color w:val="FFFFFF"/>
      <w:sz w:val="40"/>
      <w:szCs w:val="40"/>
    </w:rPr>
  </w:style>
  <w:style w:type="paragraph" w:styleId="Heading2">
    <w:name w:val="Heading 2"/>
    <w:basedOn w:val="Normal"/>
    <w:next w:val="Normal"/>
    <w:qFormat/>
    <w:rPr>
      <w:rFonts w:ascii="Trebuchet MS" w:cs="Trebuchet MS" w:eastAsia="Trebuchet MS" w:hAnsi="Trebuchet MS"/>
      <w:b/>
      <w:bCs/>
      <w:color w:val="1B2A4A"/>
      <w:sz w:val="28"/>
      <w:szCs w:val="28"/>
    </w:rPr>
  </w:style>
  <w:style w:type="paragraph" w:styleId="Heading3">
    <w:name w:val="Heading 3"/>
    <w:basedOn w:val="Normal"/>
    <w:next w:val="Normal"/>
    <w:qFormat/>
    <w:rPr>
      <w:rFonts w:ascii="Arial" w:cs="Arial" w:eastAsia="Arial" w:hAnsi="Arial"/>
      <w:b/>
      <w:bCs/>
      <w:color w:val="1B2A4A"/>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2026-07-27T17:02:53.823Z</dcterms:created>
  <dcterms:modified xsi:type="dcterms:W3CDTF">2026-07-27T17:02:53.823Z</dcterms:modified>
</cp:coreProperties>
</file>

<file path=docProps/custom.xml><?xml version="1.0" encoding="utf-8"?>
<Properties xmlns="http://schemas.openxmlformats.org/officeDocument/2006/custom-properties" xmlns:vt="http://schemas.openxmlformats.org/officeDocument/2006/docPropsVTypes"/>
</file>