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DUAL MANDATE: JOBS VS PRICES</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are the two goals of the Federal Reserve's dual mandate?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Maximum employment and stable prices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Stable prices and a strong dollar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GDP growth and full employment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Low taxes and balanced budgets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1970s stagflation broke the simple Phillips curve because both:</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Unemployment and inflation FELL together</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Unemployment and inflation ROSE together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Unemployment rose while inflation fell</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Inflation rose while unemployment stayed at zero</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In the 2022 hike cycle the Fed prioritized which mandate, and by what action?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Maximum employment - cut rates to zero</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Both equally - held rates flat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Stable prices - hiked the federal funds rate from 0.25% to 5.50%</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Neither - sold its bond portfolio</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(a) what the Fed's dual mandate is and where it came from, (b) what happens when the two mandates point in OPPOSITE directions (give the 2022 example with at least one specific value), and (c) whether you think the Fed made the right call in 2022 to prioritize prices over jobs. Defend your verdict with one specific reason.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2026-09-07T00:16:44.881Z</dcterms:created>
  <dcterms:modified xsi:type="dcterms:W3CDTF">2026-09-07T00:16:44.881Z</dcterms:modified>
</cp:coreProperties>
</file>

<file path=docProps/custom.xml><?xml version="1.0" encoding="utf-8"?>
<Properties xmlns="http://schemas.openxmlformats.org/officeDocument/2006/custom-properties" xmlns:vt="http://schemas.openxmlformats.org/officeDocument/2006/docPropsVTypes"/>
</file>