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Dual Mandate: Jobs vs Prices</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What is the Fed's dual mandate, why did the Phillips curve trade-off break down in the 1970s, and when jobs and prices pull opposite ways - as in March 2022 - should the Fed hike or hold?</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It is mid-March 2022. You are DANA REYES, a junior research analyst at the Federal Reserve Board in Washington.</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State the Fed's dual mandate (maximum employment + stable prices) and explain its statutory origin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Phillips curve - the short-run inflation/unemployment trade-off - and why it broke down in the 1970s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Evaluate Fed decisions when jobs and inflation pull in opposite directions, including the 2022 hike cycle</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Dual-Mandate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Dana Reyes Builds Her Dual-Mandate Vocabulary</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Chart - U.S. Phillips Curve (1961-1980)</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Read the Chart - U.S. Unemployment vs Inflation (2015-2026)</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Dana Reyes's FOMC Pre-Meeting Memo (Hike vs Hold)</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Dual-Mandate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Fed's two goals, written into law by Congress in 1977-1978: pursue BOTH maximum employment AND stable prices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Humphrey-Hawkins Act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1978 law that locked in the Fed's dual mandate after the 1977 Federal Reserve Reform Act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Fed's first mandate goal: not zero unemployment, but the lowest unemployment rate consistent with stable prices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Stable prices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Fed's second mandate goal: 2% annual PCE inflation, the target the Fed adopted in 2012</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1958 finding by A.W. Phillips that low unemployment comes with high inflation; the original downward-sloping trade-off curve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Average inflation targeting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Fed's 2020 framework that targets 2% inflation on AVERAGE over time instead of a strict ceiling, allowing inflation to overshoot to make up for periods below 2%</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high inflation AND high unemployment rose together; it broke the Phillips curve trade-off in the 1970s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Goals conflict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the dual mandate's two goals point in opposite directions, as in the 1970s stagflation and the 2022 inflation surge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lowest unemployment rate consistent with stable inflation; the Fed estimates the natural rate at about 4.0-4.5%</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Trade-off</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Phillips curve's claim that in the SHORT run lower unemployment comes at the cost of higher inflation</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Dana Reyes Builds Her Dual-Mandate Vocabulary</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Maximum employment</w:t>
      </w:r>
      <w:r>
        <w:rPr>
          <w:rFonts w:ascii="Arial" w:cs="Arial" w:eastAsia="Arial" w:hAnsi="Arial"/>
          <w:color w:val="555555"/>
          <w:sz w:val="21"/>
          <w:szCs w:val="21"/>
        </w:rPr>
        <w:t xml:space="preserve">   ·   </w:t>
      </w:r>
      <w:r>
        <w:rPr>
          <w:rFonts w:ascii="Arial" w:cs="Arial" w:eastAsia="Arial" w:hAnsi="Arial"/>
          <w:color w:val="1B2A4A"/>
          <w:sz w:val="21"/>
          <w:szCs w:val="21"/>
        </w:rPr>
        <w:t xml:space="preserve">Phillips curve</w:t>
      </w:r>
      <w:r>
        <w:rPr>
          <w:rFonts w:ascii="Arial" w:cs="Arial" w:eastAsia="Arial" w:hAnsi="Arial"/>
          <w:color w:val="555555"/>
          <w:sz w:val="21"/>
          <w:szCs w:val="21"/>
        </w:rPr>
        <w:t xml:space="preserve">   ·   </w:t>
      </w:r>
      <w:r>
        <w:rPr>
          <w:rFonts w:ascii="Arial" w:cs="Arial" w:eastAsia="Arial" w:hAnsi="Arial"/>
          <w:color w:val="1B2A4A"/>
          <w:sz w:val="21"/>
          <w:szCs w:val="21"/>
        </w:rPr>
        <w:t xml:space="preserve">Natural rate</w:t>
      </w:r>
      <w:r>
        <w:rPr>
          <w:rFonts w:ascii="Arial" w:cs="Arial" w:eastAsia="Arial" w:hAnsi="Arial"/>
          <w:color w:val="555555"/>
          <w:sz w:val="21"/>
          <w:szCs w:val="21"/>
        </w:rPr>
        <w:t xml:space="preserve">   ·   </w:t>
      </w:r>
      <w:r>
        <w:rPr>
          <w:rFonts w:ascii="Arial" w:cs="Arial" w:eastAsia="Arial" w:hAnsi="Arial"/>
          <w:color w:val="1B2A4A"/>
          <w:sz w:val="21"/>
          <w:szCs w:val="21"/>
        </w:rPr>
        <w:t xml:space="preserve">Dual mandate</w:t>
      </w:r>
      <w:r>
        <w:rPr>
          <w:rFonts w:ascii="Arial" w:cs="Arial" w:eastAsia="Arial" w:hAnsi="Arial"/>
          <w:color w:val="555555"/>
          <w:sz w:val="21"/>
          <w:szCs w:val="21"/>
        </w:rPr>
        <w:t xml:space="preserve">   ·   </w:t>
      </w:r>
      <w:r>
        <w:rPr>
          <w:rFonts w:ascii="Arial" w:cs="Arial" w:eastAsia="Arial" w:hAnsi="Arial"/>
          <w:color w:val="1B2A4A"/>
          <w:sz w:val="21"/>
          <w:szCs w:val="21"/>
        </w:rPr>
        <w:t xml:space="preserve">Stagflation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Fed's legal mission - written into law by Congress in 1977-1978 - to pursue BOTH maximum employment AND low, steady inflation at the same time is called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Fed's FIRST mandate goal - not zero unemployment, but the LOWEST unemployment rate the economy can sustain without pushing inflation up - is called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1958 finding that low unemployment and high inflation tend to occur together - the original short-run trade-off, traced as a downward-sloping line - is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When high inflation AND high unemployment happen at the SAME time - as in the 1970s, breaking the simple Phillips curve - the economy is suffering from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lowest unemployment rate consistent with stable inflation - which the Fed estimates at about 4.0-4.5% - is the economy's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U.S. Phillips Curve (1961-1980)</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As Dana Reyes, pull up the historical Phillips curve data.</w:t>
      </w:r>
    </w:p>
    <w:p>
      <w:pPr>
        <w:keepNext/>
        <w:keepLines/>
        <w:spacing w:after="80" w:line="288" w:lineRule="auto"/>
        <w:ind w:left="380"/>
      </w:pPr>
      <w:r>
        <w:rPr>
          <w:rFonts w:ascii="Arial" w:cs="Arial" w:eastAsia="Arial" w:hAnsi="Arial"/>
          <w:b/>
          <w:bCs/>
          <w:color w:val="1B2A4A"/>
          <w:sz w:val="22"/>
          <w:szCs w:val="22"/>
        </w:rPr>
        <w:t>Use the U.S. Phillips Curve scatter (1961-1980), inserted below and shown in the slide deck, to describe the SHAPE traced by the 1961-1973 points. Is the relationship between unemployment and inflation positive (both rising together), negative (one rising while the other falls), or random? Name ONE specific year-pair as evidence.</w:t>
      </w:r>
    </w:p>
    <w:p>
      <w:r>
        <w:drawing>
          <wp:inline xmlns:a="http://schemas.openxmlformats.org/drawingml/2006/main" xmlns:pic="http://schemas.openxmlformats.org/drawingml/2006/picture">
            <wp:extent cx="5303520" cy="3551350"/>
            <wp:docPr id="1" name="mllp:chart_phillips_curve_1960s_1970s|the-dual-mandate-jobs-vs-price|docx|chart-phillips-curve-1960s-1970s|" title="mllp:chart_phillips_curve_1960s_1970s|the-dual-mandate-jobs-vs-price|docx|chart-phillips-curve-1960s-1970s|" descr="Scatter chart of U.S. annual unemployment rate (x-axis) versus CPI inflation (y-axis) for 1961 through 1980. The 1961-1973 points trace a clear downward-sloping curve - low unemployment paired with high inflation, consistent with the Phillips curve. The 1974-1980 points cluster in the upper-right, showing the stagflation breakdown - both unemployment and inflation high. The 1980 point sits at about 7.1% unemployment with 13.5% inflation; 1975 sits at about 8.5% unemployment with 9.1% inflation. The early 1960s points sit in the lower-left at about 4.5-6.7% unemployment with 1-2% inflation. Each point is labeled with its year."/>
            <wp:cNvGraphicFramePr>
              <a:graphicFrameLocks noChangeAspect="1"/>
            </wp:cNvGraphicFramePr>
            <a:graphic>
              <a:graphicData uri="http://schemas.openxmlformats.org/drawingml/2006/picture">
                <pic:pic>
                  <pic:nvPicPr>
                    <pic:cNvPr id="0" name="chart_phillips_curve_1960s_1970s.png" descr="Scatter chart of U.S. annual unemployment rate (x-axis) versus CPI inflation (y-axis) for 1961 through 1980. The 1961-1973 points trace a clear downward-sloping curve - low unemployment paired with high inflation, consistent with the Phillips curve. The 1974-1980 points cluster in the upper-right, showing the stagflation breakdown - both unemployment and inflation high. The 1980 point sits at about 7.1% unemployment with 13.5% inflation; 1975 sits at about 8.5% unemployment with 9.1% inflation. The early 1960s points sit in the lower-left at about 4.5-6.7% unemployment with 1-2% inflation. Each point is labeled with its year."/>
                    <pic:cNvPicPr/>
                  </pic:nvPicPr>
                  <pic:blipFill>
                    <a:blip r:embed="rId9"/>
                    <a:stretch>
                      <a:fillRect/>
                    </a:stretch>
                  </pic:blipFill>
                  <pic:spPr>
                    <a:xfrm>
                      <a:off x="0" y="0"/>
                      <a:ext cx="5303520" cy="3551350"/>
                    </a:xfrm>
                    <a:prstGeom prst="rect"/>
                  </pic:spPr>
                </pic:pic>
              </a:graphicData>
            </a:graphic>
          </wp:inline>
        </w:drawing>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Dana Reyes, use the same Phillips curve chart above to identify what happens to the relationship in the 1974-1980 period.</w:t>
      </w:r>
    </w:p>
    <w:p>
      <w:pPr>
        <w:keepNext/>
        <w:keepLines/>
        <w:spacing w:after="80" w:line="288" w:lineRule="auto"/>
        <w:ind w:left="380"/>
      </w:pPr>
      <w:r>
        <w:rPr>
          <w:rFonts w:ascii="Arial" w:cs="Arial" w:eastAsia="Arial" w:hAnsi="Arial"/>
          <w:b/>
          <w:bCs/>
          <w:color w:val="1B2A4A"/>
          <w:sz w:val="22"/>
          <w:szCs w:val="22"/>
        </w:rPr>
        <w:t xml:space="preserve">Where do the 1974-1980 points sit on the chart compared to the 1961-1973 points? Name TWO specific 1974-1980 years and their approximate (unemployment, inflation) coordinates.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Dana Reyes, use the same Phillips curve chart above to identify the most extreme stagflation point. Name the year and approximate coordinates. Then explain in one sentence why this point is so important for understanding the dual mandate.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U.S. Unemployment vs Inflation (2015-2026)</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As Dana Reyes, use the U.S.</w:t>
      </w:r>
    </w:p>
    <w:p>
      <w:pPr>
        <w:keepNext/>
        <w:keepLines/>
        <w:spacing w:after="80" w:line="288" w:lineRule="auto"/>
        <w:ind w:left="380"/>
      </w:pPr>
      <w:r>
        <w:rPr>
          <w:rFonts w:ascii="Arial" w:cs="Arial" w:eastAsia="Arial" w:hAnsi="Arial"/>
          <w:b/>
          <w:bCs/>
          <w:color w:val="1B2A4A"/>
          <w:sz w:val="22"/>
          <w:szCs w:val="22"/>
        </w:rPr>
        <w:t>Unemployment vs Inflation scatter (2015-2026), inserted below and shown in the slide deck, to describe the 2015-2019 cluster. What range of unemployment rates and what range of inflation rates do those five years span? In one sentence, characterize whether the dual mandate's goals were ALIGNING or CONFLICTING in 2015-2019.</w:t>
      </w:r>
    </w:p>
    <w:p>
      <w:r>
        <w:drawing>
          <wp:inline xmlns:a="http://schemas.openxmlformats.org/drawingml/2006/main" xmlns:pic="http://schemas.openxmlformats.org/drawingml/2006/picture">
            <wp:extent cx="5303520" cy="3928008"/>
            <wp:docPr id="2" name="mllp:chart_unemployment_vs_inflation_2015_2026|the-dual-mandate-jobs-vs-price|docx|chart-unemployment-vs-inflation-2015-202|" title="mllp:chart_unemployment_vs_inflation_2015_2026|the-dual-mandate-jobs-vs-price|docx|chart-unemployment-vs-inflation-2015-202|" descr="Scatter chart of U.S. annual unemployment rate versus CPI inflation for 2015 through 2026. Most years cluster in the lower portion: 2015-2019 show 3.5-5.3% unemployment with 0.1-2.4% inflation; 2023-2026 show 3.6-4.1% unemployment with 2.4-4.1% inflation. The 2020 point sits at high unemployment (8.1%) with low inflation (1.2%), the pandemic-recession direction. The 2022 point is the clear outlier: 3.6% unemployment and 8.0% inflation - both elevated, the goals-conflict moment. Each point is labeled with its year."/>
            <wp:cNvGraphicFramePr>
              <a:graphicFrameLocks noChangeAspect="1"/>
            </wp:cNvGraphicFramePr>
            <a:graphic>
              <a:graphicData uri="http://schemas.openxmlformats.org/drawingml/2006/picture">
                <pic:pic>
                  <pic:nvPicPr>
                    <pic:cNvPr id="0" name="chart_unemployment_vs_inflation_2015_2026.png" descr="Scatter chart of U.S. annual unemployment rate versus CPI inflation for 2015 through 2026. Most years cluster in the lower portion: 2015-2019 show 3.5-5.3% unemployment with 0.1-2.4% inflation; 2023-2026 show 3.6-4.1% unemployment with 2.4-4.1% inflation. The 2020 point sits at high unemployment (8.1%) with low inflation (1.2%), the pandemic-recession direction. The 2022 point is the clear outlier: 3.6% unemployment and 8.0% inflation - both elevated, the goals-conflict moment. Each point is labeled with its year."/>
                    <pic:cNvPicPr/>
                  </pic:nvPicPr>
                  <pic:blipFill>
                    <a:blip r:embed="rId10"/>
                    <a:stretch>
                      <a:fillRect/>
                    </a:stretch>
                  </pic:blipFill>
                  <pic:spPr>
                    <a:xfrm>
                      <a:off x="0" y="0"/>
                      <a:ext cx="5303520" cy="3928008"/>
                    </a:xfrm>
                    <a:prstGeom prst="rect"/>
                  </pic:spPr>
                </pic:pic>
              </a:graphicData>
            </a:graphic>
          </wp:inline>
        </w:drawing>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As Dana Reyes, use the same 2015-2026 scatter above to locate the 2022 OUTLIER.</w:t>
      </w:r>
    </w:p>
    <w:p>
      <w:pPr>
        <w:keepNext/>
        <w:keepLines/>
        <w:spacing w:after="80" w:line="288" w:lineRule="auto"/>
        <w:ind w:left="380"/>
      </w:pPr>
      <w:r>
        <w:rPr>
          <w:rFonts w:ascii="Arial" w:cs="Arial" w:eastAsia="Arial" w:hAnsi="Arial"/>
          <w:b/>
          <w:bCs/>
          <w:color w:val="1B2A4A"/>
          <w:sz w:val="22"/>
          <w:szCs w:val="22"/>
        </w:rPr>
        <w:t xml:space="preserve">What are the approximate (unemployment, inflation) coordinates for 2022? Why is this point an OUTLIER compared to the 2015-2019 cluster, AND how does it contrast with the 2020 pandemic point?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HINDSIGHT CHECK - step OUTSIDE the March 2022 moment of your briefing for this question.</w:t>
      </w:r>
    </w:p>
    <w:p>
      <w:pPr>
        <w:keepNext/>
        <w:keepLines/>
        <w:spacing w:after="80" w:line="288" w:lineRule="auto"/>
        <w:ind w:left="380"/>
      </w:pPr>
      <w:r>
        <w:rPr>
          <w:rFonts w:ascii="Arial" w:cs="Arial" w:eastAsia="Arial" w:hAnsi="Arial"/>
          <w:b/>
          <w:bCs/>
          <w:color w:val="1B2A4A"/>
          <w:sz w:val="22"/>
          <w:szCs w:val="22"/>
        </w:rPr>
        <w:t xml:space="preserve">The scatter extends through 2026, past the date you are writing. Looking back at the full record after the fact, describe what the chart shows happened to inflation AFTER the Fed's 2022 decision. Name at least TWO specific years and their approximate inflation rates. Did inflation move back toward the 2% target?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Dana Reyes's FOMC Pre-Meeting Memo (Hike vs Hold)</w:t>
      </w:r>
    </w:p>
    <w:p>
      <w:pPr>
        <w:keepNext/>
        <w:keepLines/>
        <w:spacing w:after="40"/>
      </w:pPr>
      <w:r>
        <w:rPr>
          <w:rFonts w:ascii="Trebuchet MS" w:cs="Trebuchet MS" w:eastAsia="Trebuchet MS" w:hAnsi="Trebuchet MS"/>
          <w:b/>
          <w:bCs/>
          <w:color w:val="B84D38"/>
          <w:spacing w:val="12"/>
          <w:sz w:val="17"/>
          <w:szCs w:val="17"/>
        </w:rPr>
        <w:t xml:space="preserve">FOMC PRE-MEETING MEMO</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FOMC PRE-MEETING MEMO. It is March 14, 2022 and Chair Powell's office is waiting for your briefing. As Dana Reyes, write a 7-9 sentence memo (250-330 words) recommending a policy path. Use the memo header below and check off each required element as you include it. (Sentence starters you can use: "My recommendation for the March FOMC meeting is..." and "The strongest historical warning for my verdict is... while the main risk is...")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VERDICT - one sentence stating your recommendation (HIKE, HOLD, or SPLIT) and defending it using the dual mandate.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TWO PHILLIPS-CURVE CHART VALUES - cite at least TWO specific numbers you read off the 1961-1980 Phillips curve scatter in Part 3 (for example a stagflation-point coordinate or the 1961-1973 downward-sloping pattern).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TWO 2015-2026 CHART VALUES - cite at least TWO specific numbers you read off the 2015-2026 scatter in Part 4 (for example the 2022 outlier, the 2015-2019 cluster ranges, or the 2020 pandemic point).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HISTORICAL MODEL - name the historical model for your recommendation (the Volcker disinflation, 1979-1982, if you choose HIKE; the patient 2010s approach under Bernanke and Yellen, who held rates low for years to protect the jobs recovery, if you choose HOLD).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RISK - name one specific risk of your recommendation (for example a hard landing if you HIKE, or un-anchored inflation expectations if you HOLD).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FIVE VOCABULARY TERMS - use at least FIVE lesson vocabulary terms in your memo (e.g., dual mandate, maximum employment, stable prices, Phillips curve, stagflation, natural rate, trade-off).</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Chair Powell</w:t>
      </w:r>
    </w:p>
    <w:p>
      <w:pPr>
        <w:keepNext/>
        <w:keepLines/>
        <w:spacing w:after="40"/>
      </w:pPr>
      <w:r>
        <w:rPr>
          <w:rFonts w:ascii="Arial" w:cs="Arial" w:eastAsia="Arial" w:hAnsi="Arial"/>
          <w:b/>
          <w:bCs/>
          <w:color w:val="1B2A4A"/>
          <w:sz w:val="22"/>
          <w:szCs w:val="22"/>
        </w:rPr>
        <w:t xml:space="preserve">From:  </w:t>
      </w:r>
      <w:r>
        <w:rPr>
          <w:rFonts w:ascii="Arial" w:cs="Arial" w:eastAsia="Arial" w:hAnsi="Arial"/>
          <w:color w:val="1B2A4A"/>
          <w:sz w:val="22"/>
          <w:szCs w:val="22"/>
        </w:rPr>
        <w:t xml:space="preserve">Dana Reyes, Junior Research Analyst</w:t>
      </w:r>
    </w:p>
    <w:p>
      <w:pPr>
        <w:keepNext/>
        <w:keepLines/>
        <w:spacing w:after="40"/>
      </w:pPr>
      <w:r>
        <w:rPr>
          <w:rFonts w:ascii="Arial" w:cs="Arial" w:eastAsia="Arial" w:hAnsi="Arial"/>
          <w:b/>
          <w:bCs/>
          <w:color w:val="1B2A4A"/>
          <w:sz w:val="22"/>
          <w:szCs w:val="22"/>
        </w:rPr>
        <w:t xml:space="preserve">Date:  </w:t>
      </w:r>
      <w:r>
        <w:rPr>
          <w:u w:val="single" w:color="1B2A4A"/>
        </w:rPr>
        <w:t xml:space="preserve">                        </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Pre-FOMC Recommendation on the March 2022 Dual-Mandate Trade-off</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2026-09-07T00:16:44.979Z</dcterms:created>
  <dcterms:modified xsi:type="dcterms:W3CDTF">2026-09-07T00:16:44.979Z</dcterms:modified>
</cp:coreProperties>
</file>

<file path=docProps/custom.xml><?xml version="1.0" encoding="utf-8"?>
<Properties xmlns="http://schemas.openxmlformats.org/officeDocument/2006/custom-properties" xmlns:vt="http://schemas.openxmlformats.org/officeDocument/2006/docPropsVTypes"/>
</file>