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CRUSADES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learn why the First Crusade began, weigh the mixed motives that drove it, follow the march to Jerusalem in 1099 and its violent consequences, and analyze Pope Urban II's call to arms as a primary source. The lesson deliberately treats Christians, Muslims, Byzantines, and Jews as real historical actors and keeps an even-handed, academic tone.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Crusade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series of religious wars, called by the pope, in which European Christians tried to capture the Holy Land from Muslim control.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Pope Urban 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pope who launched the First Crusade with his 1095 speech at the Council of Clermont.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Council of Clermont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1095 church meeting in France where Pope Urban II called on Western knights to march east.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Holy Land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region around Jerusalem, sacred to Christians, Muslims, and Jews, that the Crusades were fought to control.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Indulgence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pope's promise of remission of sins (a spiritual reward) for those who went on Crusade.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Byzantine Empire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Eastern Christian empire whose emperor asked the pope for military help against the Seljuk Turks.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Jerusalem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holy city, sacred to three faiths, captured by the crusaders in 1099.</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Seljuk Turks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Muslim power that took control of much of the Byzantine east and the Holy Land before the First Crusade.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Pilgrimage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religious journey to a holy site; the First Crusade was framed as an armed pilgrimage to Jerusalem.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Rhineland massacres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1096 killings of Jewish communities in the Rhineland by crusaders on their way east.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what they already picture when they hear "the Crusades," then reveal the lesson tests that picture against the evidence.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Clermont manuscript, the mixed-motives slide, and the sourcing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Why the First Crusade Began, and the Primary Source Spotlight (Urban’s speech).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(research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Ask what could tell a historian WHY the Crusade began and how reliable that evidence is.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working the Byzantine appeal, Urban’s speech, the mixed motives, and the sourcing point live.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Why the First Crusade Began, Primary Source Spotlight, and the research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1-6 (what the Crusades were, the world before, the Byzantine appeal, Clermont, the indulgence, mixed motives)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10-16 + Guided Notes sections 7-11 (the march, the capture of Jerusalem, the violence, consequences, sourcing)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Crusade?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Whose appeal for military help in 1095 helped set the First Crusade in motion?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called the First Crusade at the Council of Clermont in 1095?</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spiritual reward did Urban II promise those who went on Crusade?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Seljuk Turks in the story of the First Crusade?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First Crusade was framed for participants as a kind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the motives behind the Crusades?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when the crusaders captured Jerusalem in 1099?</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were the 1096 Rhineland massacres?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was a major LONG-TERM consequence of the Crusades?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source is Fulcher of Chartres's account of Urban's speech at Clermont?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it inaccurate to say the Crusades were 'only religious'?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major long-term consequence of the Crusades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1099 killings in Jerusalem and the 1096 Rhineland massacres show that: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source is Fulcher of Chartres's record of Urban II's speech?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Crusades were driven by MIXED motives, not a single cause. In 3-4 sentences, explain the difference between the religious motives and the political/economic motives behind the Crusades, and give ONE piece of evidence that the motives were mixed. Use at least TWO of these terms: Crusade, indulgence, Council of Clermont, Jerusalem.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Crusades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Why the First Crusade Began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Motives and Consequences (2 questions @ 3 pts + research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whole lesson on one honesty idea: the Crusades were NOT "only religious." Write "religious" and "political/economic" on the board and add motives to each column as you go. This frames the mixed-motives slide, Part 3 Q2, Part 5, and quiz Q7 and Q12.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causal chain as a fixed sequence: Seljuk advance, then the Byzantine appeal (1095), then Urban II’s Clermont speech, then the Crusade. Students who lock in that order rarely miss Part 3 Q1 or quiz Q2 and 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violence directly and with respect for the victims: name the 1099 Jerusalem massacre and the 1096 Rhineland massacres of Jewish communities as historical facts, not shock content. This is quiz Q8 and Q9, exit ticket Q2, and Part 3 Q3. Avoid any triumphalist "Christendom vs Islam" framing.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Front-load the sourcing point before students read the Primary Source Spotlight: no exact transcript of Urban’s speech survives, and chroniclers like Fulcher wrote years later, after Jerusalem fell. Then the sourcing question answers straight from the header and students focus on the analysis.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Urban’s own line "not for gain but out of devotion alone" as a teaching moment: the fact that he has to say "not for gain" is itself evidence that gain WAS a motive - a perfect entry into the mixed-motives analysis.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Compare the Chroniclers</w:t>
      </w:r>
    </w:p>
    <w:p>
      <w:pPr>
        <w:spacing w:line="336" w:lineRule="auto"/>
        <w:jc w:val="left"/>
      </w:pPr>
      <w:r>
        <w:rPr>
          <w:rFonts w:ascii="Arial" w:cs="Arial" w:eastAsia="Arial" w:hAnsi="Arial"/>
          <w:b w:val="false"/>
          <w:bCs w:val="false"/>
          <w:i w:val="false"/>
          <w:iCs w:val="false"/>
          <w:color w:val="333333"/>
          <w:sz w:val="22"/>
          <w:szCs w:val="22"/>
        </w:rPr>
        <w:t xml:space="preserve">Give students a second short pre-1929 public-domain version of Urban’s speech (Robert the Monk’s) and have them list three things the two versions agree on and two things they differ on, then explain what that tells a historian about reconstructed sources. Reinforces the sourcing skill;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Motive Sort Card Set</w:t>
      </w:r>
    </w:p>
    <w:p>
      <w:pPr>
        <w:spacing w:line="336" w:lineRule="auto"/>
        <w:jc w:val="left"/>
      </w:pPr>
      <w:r>
        <w:rPr>
          <w:rFonts w:ascii="Arial" w:cs="Arial" w:eastAsia="Arial" w:hAnsi="Arial"/>
          <w:b w:val="false"/>
          <w:bCs w:val="false"/>
          <w:i w:val="false"/>
          <w:iCs w:val="false"/>
          <w:color w:val="333333"/>
          <w:sz w:val="22"/>
          <w:szCs w:val="22"/>
        </w:rPr>
        <w:t xml:space="preserve">Students make a set of cards listing real reasons people joined the Crusade and sort them into "religious" and "political/economic/social," then write one sentence on why the split is not always clean. Reinforces the mixed-motives idea;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Two Worlds in Contact</w:t>
      </w:r>
    </w:p>
    <w:p>
      <w:pPr>
        <w:spacing w:line="336" w:lineRule="auto"/>
        <w:jc w:val="left"/>
      </w:pPr>
      <w:r>
        <w:rPr>
          <w:rFonts w:ascii="Arial" w:cs="Arial" w:eastAsia="Arial" w:hAnsi="Arial"/>
          <w:b w:val="false"/>
          <w:bCs w:val="false"/>
          <w:i w:val="false"/>
          <w:iCs w:val="false"/>
          <w:color w:val="333333"/>
          <w:sz w:val="22"/>
          <w:szCs w:val="22"/>
        </w:rPr>
        <w:t xml:space="preserve">Students research one good, idea, or technology (spices, paper, mathematics, medicine) that reached Europe through Crusade-era contact with the Islamic world and make a one-page "trade card" for it. Reinforces the long-term-consequences slide;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Urban II’s speech survives only as later reconstructions written from memory. Can a source still be valuable to historians if we cannot be sure of its exact words?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2. The First Crusade was framed as a holy pilgrimage, yet many who went hoped for land and wealth. How can the same event be both a sincere act of faith and a search for gain?</w:t>
      </w:r>
    </w:p>
    <w:p>
      <w:pPr>
        <w:spacing w:after="80"/>
      </w:pPr>
    </w:p>
    <w:p>
      <w:pPr>
        <w:spacing w:line="336" w:lineRule="auto"/>
        <w:jc w:val="left"/>
      </w:pPr>
      <w:r>
        <w:rPr>
          <w:rFonts w:ascii="Arial" w:cs="Arial" w:eastAsia="Arial" w:hAnsi="Arial"/>
          <w:b/>
          <w:bCs/>
          <w:i w:val="false"/>
          <w:iCs w:val="false"/>
          <w:color w:val="333333"/>
          <w:sz w:val="22"/>
          <w:szCs w:val="22"/>
        </w:rPr>
        <w:t xml:space="preserve">3. The capture of Jerusalem in 1099 was a victory for the crusaders and a catastrophe for the city’s Muslim and Jewish residents. How should historians tell a story that looks so different depending on whose side you take?</w:t>
      </w:r>
    </w:p>
    <w:p>
      <w:pPr>
        <w:spacing w:after="80"/>
      </w:pPr>
    </w:p>
    <w:p>
      <w:pPr>
        <w:spacing w:line="336" w:lineRule="auto"/>
        <w:jc w:val="left"/>
      </w:pPr>
      <w:r>
        <w:rPr>
          <w:rFonts w:ascii="Arial" w:cs="Arial" w:eastAsia="Arial" w:hAnsi="Arial"/>
          <w:b/>
          <w:bCs/>
          <w:i w:val="false"/>
          <w:iCs w:val="false"/>
          <w:color w:val="333333"/>
          <w:sz w:val="22"/>
          <w:szCs w:val="22"/>
        </w:rPr>
        <w:t xml:space="preserve">4. The 1096 Rhineland massacres targeted Jewish communities who had nothing to do with the war in the East. What does it tell us that some local bishops tried, and failed, to protect them?</w:t>
      </w:r>
    </w:p>
    <w:p>
      <w:pPr>
        <w:spacing w:after="80"/>
      </w:pPr>
    </w:p>
    <w:p>
      <w:pPr>
        <w:spacing w:line="336" w:lineRule="auto"/>
        <w:jc w:val="left"/>
      </w:pPr>
      <w:r>
        <w:rPr>
          <w:rFonts w:ascii="Arial" w:cs="Arial" w:eastAsia="Arial" w:hAnsi="Arial"/>
          <w:b/>
          <w:bCs/>
          <w:i w:val="false"/>
          <w:iCs w:val="false"/>
          <w:color w:val="333333"/>
          <w:sz w:val="22"/>
          <w:szCs w:val="22"/>
        </w:rPr>
        <w:t xml:space="preserve">5. In the long run the Crusades increased trade and the exchange of ideas between Europe and the Islamic world, but also deepened mistrust. When we judge a historical event, how do we weigh its positive and negative results?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2026-07-27T16:42:54.090Z</dcterms:created>
  <dcterms:modified xsi:type="dcterms:W3CDTF">2026-07-27T16:42:54.090Z</dcterms:modified>
</cp:coreProperties>
</file>

<file path=docProps/custom.xml><?xml version="1.0" encoding="utf-8"?>
<Properties xmlns="http://schemas.openxmlformats.org/officeDocument/2006/custom-properties" xmlns:vt="http://schemas.openxmlformats.org/officeDocument/2006/docPropsVTypes"/>
</file>