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w:t>
            </w:r>
          </w:p>
          <w:p>
            <w:pPr>
              <w:pStyle w:val="Heading1"/>
              <w:spacing w:after="40"/>
              <w:jc w:val="center"/>
            </w:pPr>
            <w:r>
              <w:rPr>
                <w:rFonts w:ascii="Trebuchet MS" w:cs="Trebuchet MS" w:eastAsia="Trebuchet MS" w:hAnsi="Trebuchet MS"/>
                <w:b/>
                <w:bCs/>
                <w:color w:val="FFFFFF"/>
                <w:spacing w:val="15"/>
                <w:sz w:val="40"/>
                <w:szCs w:val="40"/>
              </w:rPr>
              <w:t xml:space="preserve">THE COLUMBIAN EXCHANGE: A NEW WORLD REMADE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US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sort six crossings by direction, recorded result, and whether anybody planned that result.</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learn ten terms, from Exchange and Propagating through Census, Polemic and Immunity.</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read a 1912 translation of Peter Martyr's own account of what was sown and what was bred.</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read three printed documents from opposite sides of the same events and judge what each can establish.</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Graded work: a 10-question quiz, a short exit ticket with a written response, and the five-part activity packet.</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Exchange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movement of plants, animals, people and sickness in both directions between the Americas and the rest of the world after 1492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Staple crop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crop a household grows in bulk and eats nearly every day, such as wheat, maize or the potato</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Propagating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Carrying breeding males and females somewhere new so that the species will multiply there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Pestilence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word these writers use for a sickness that runs fast through a place and kills large numbers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Eyewitness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Somebody who sets down what happened to him or in front of him, rather than what he was told afterwards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Estimate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figure a writer reaches by impression or argument rather than by counting heads one at a time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Census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actual head count of the people living in a place, taken and written down at one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Polemic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piece of writing made to win an argument and force a decision, rather than to give a balanced account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Immunity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Protection from a sickness that a body carries after surviving it, and that a whole people builds up only where the sickness has already been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Second-hand account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report set down by somebody who was not there, out of what other people told him</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(45-50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Opening question: what would you have loaded on a ship sailing to a place nobody you knew had seen?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5-25</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 with Guided Notes Sections 3 through 10</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25-40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12-21 with Guided Notes Sections 12 through 20, then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40-50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Activity Parts 4 and 5 assigned for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0-30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30-50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working in pairs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50-70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Primary Source Spotlight, read twice, then the questions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70-85</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Documents A, B and C, then Part 5</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85-90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or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30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0-25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 with Guided Notes Sections 3 through 10</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25-30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 and 2 started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0-15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12-21 with Guided Notes Sections 12 through 20</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15-30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3-5 and the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Print the Guided Notes and the Activity double-sided; both are designed to be handed out and used with no preparation.</w:t>
      </w:r>
    </w:p>
    <w:p>
      <w:pPr>
        <w:spacing w:line="288" w:lineRule="auto"/>
        <w:jc w:val="left"/>
      </w:pPr>
      <w:r>
        <w:rPr>
          <w:rFonts w:ascii="Arial" w:cs="Arial" w:eastAsia="Arial" w:hAnsi="Arial"/>
          <w:b w:val="false"/>
          <w:bCs w:val="false"/>
          <w:i w:val="false"/>
          <w:iCs w:val="false"/>
          <w:color w:val="333333"/>
          <w:sz w:val="22"/>
          <w:szCs w:val="22"/>
        </w:rPr>
        <w:t xml:space="preserve">2. The Activity runs to five Parts plus three printed Documents at the back. Check that the Document pages printed, because Part 5 cannot be answered without them.</w:t>
      </w:r>
    </w:p>
    <w:p>
      <w:pPr>
        <w:spacing w:line="288" w:lineRule="auto"/>
        <w:jc w:val="left"/>
      </w:pPr>
      <w:r>
        <w:rPr>
          <w:rFonts w:ascii="Arial" w:cs="Arial" w:eastAsia="Arial" w:hAnsi="Arial"/>
          <w:b w:val="false"/>
          <w:bCs w:val="false"/>
          <w:i w:val="false"/>
          <w:iCs w:val="false"/>
          <w:color w:val="333333"/>
          <w:sz w:val="22"/>
          <w:szCs w:val="22"/>
        </w:rPr>
        <w:t xml:space="preserve">3. Open the slide deck and check that both book-page slides (slides 9 and 11) display before class; neither carries text students need to copy.</w:t>
      </w:r>
    </w:p>
    <w:p>
      <w:pPr>
        <w:spacing w:line="288" w:lineRule="auto"/>
        <w:jc w:val="left"/>
      </w:pPr>
      <w:r>
        <w:rPr>
          <w:rFonts w:ascii="Arial" w:cs="Arial" w:eastAsia="Arial" w:hAnsi="Arial"/>
          <w:b w:val="false"/>
          <w:bCs w:val="false"/>
          <w:i w:val="false"/>
          <w:iCs w:val="false"/>
          <w:color w:val="333333"/>
          <w:sz w:val="22"/>
          <w:szCs w:val="22"/>
        </w:rPr>
        <w:t xml:space="preserve">4. Decide before the period whether the quiz runs on paper or through the Google Form so students know how they will submit.</w:t>
      </w:r>
    </w:p>
    <w:p>
      <w:pPr>
        <w:spacing w:line="288" w:lineRule="auto"/>
        <w:jc w:val="left"/>
      </w:pPr>
      <w:r>
        <w:rPr>
          <w:rFonts w:ascii="Arial" w:cs="Arial" w:eastAsia="Arial" w:hAnsi="Arial"/>
          <w:b w:val="false"/>
          <w:bCs w:val="false"/>
          <w:i w:val="false"/>
          <w:iCs w:val="false"/>
          <w:color w:val="333333"/>
          <w:sz w:val="22"/>
          <w:szCs w:val="22"/>
        </w:rPr>
        <w:t xml:space="preserve">5. Have the Teacher Presentation Notes open on a second screen or printed; each slide has three to five talking points.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ship bound for Uraba carry twelve horses and swine of both sexes?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For propagating the species in that region, which needed breeding males and females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that shipment of animals before it could be landed?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The ship was driven onto a sandy reef at the port and all their animals were drowned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same chronicler report about the pigs on Hispaniola?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They rapidly increased and became wild once no swineherds kept them</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King ordered wheat sown across the islands. What does the account say the harvest produced?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Nothing but straw, similar to twigs, and with little grain on it</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account of Uraba, how quickly were the cabbages, beets, lettuces and salads ripe?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Within ten days of the seeds going into the ground in that place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chronicler say about the scaled fruit that King Ferdinand ate?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That only one arrived unspoiled and the others rotted during the long voyage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first time the chronicler saw the roots called potatoes, what did he take them for?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Milanese turnips or huge mushrooms, though he found their skin tougher than either</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does Bernal Diaz say the smallpox entered New Spain?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It came ashore in a man of Narvaez's company who was ill with the disease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 the Kaqchikel Maya annals record about how the sickness began?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That it began with a cough, then the blood was corrupted and the urine turned yellow</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detail in the Las Casas passage best shows that his totals are estimates rather than counts?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He gives above twelve millions and above fifty millions in the same paragraph</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difference between a census and an estimate?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A census counts heads and is written down; an estimate is reached by impression or argument</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crossings was not loaded on purpose by anyone?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The smallpox that came ashore in a sick man and spread through New Spain</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question can these four documents NOT answer?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How many people were living in these places before the ships arrived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four to six sentences, explain why the disease crossing is the hardest part of this exchange to measure, even though two separate documents describe it. Use at least two specific details from today's evidence, and name one thing these documents cannot tell us.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credit: names a clear reason the disease crossing resists measurement, supports it with two or more accurate details drawn from the lesson's documents, and names a genuine limit of the record rather than something a document in fact covers. Strong answers point out that (1) neither writer gives a number anybody counted - Bernal Diaz writes both that vast numbers were cut off and that thousands of people were carried off, and neither phrase is a count, because he names nobody who counted and gives no figure a reader could go back and check; the Kaqchikel Maya annals name individuals rather than totals. A student who cites thousands is reading Document A correctly and earns the same credit as one who cites vast numbers - the point is not that the phrase is missing but that it is an impression of scale rather than a count; (2) no document holds a head count taken before the ships arrived; (3) Las Casas prints totals but gives two of them, above Twelve Millions and above Fifty Millions, in one paragraph. Accept any genuine limit, such as that no document says how fast the sickness travelled, or that the annals date by Kaqchikel day names and cannot be lined up with a Spanish memoir by calendar. Partial credit: one accurate detail, or a limit the documents actually answer. No credit: no specific detail from the lesson's documents.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Reference Guide - five blanked terms filled in correctly</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Apply the Terms - five scenarios matched to the right term</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Sort the Transfer - direction, result, and planned-or-not for six crossings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Primary Source Spotlight - sourcing, comprehension and 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Q1 Your Ruling - one thing Document A can establish that Document B cannot, and the reverse, each supported</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Q2 Your Ruling - a defended decision, three cited and labelled details, one named limit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Q3 Your Ruling - what makes the day figures easier to test, and why both sets of numbers still repay reading</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limit-versus-count distinction on slide 5 before anything else in the deck depends on it. Write "within ten days" and "twenty-eight days after sowing" in two columns headed LIMIT and COUNT, and have the class sort the other rows. Part 4 question 4 is scored on exactly this move, and it is the single place students lose the most credit.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Students want to merge two sentences that must stay apart: these documents cannot give a total, and the loss was enormous. Both are true and neither depends on the other. Say them separately, make the class repeat them separately, and hold the line in Part 5 - a student who writes "so we cannot say many people died" has merged them wrongly.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Frame the period language in Document A before students reach it, not after. The 1844 translation never names the man who was ill, calls him a servant travelling with Narvaez, and uses a racial word for a Black man that was ordinary in print in 1844 and is not acceptable now; the page never says whether he was enslaved or free, so do not let the class assume it either way. The same passage calls the people dying of the disease ignorant for bathing in cold water. Name both as facts about the writer and his translator, and run Part 4's Sourcing question over them - who wrote this, was he ever there, and when was it printed.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Do not let the class file Las Casas under liar and stop reading. He lived in the islands, he counted eleven people on a beach and says he saw them himself, and his island totals are still estimates. Holding both of those at once is the skill; the two totals in one paragraph on slide 18 is the evidence that makes it teachable.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time is short, Part 3 is the most compressible - it can be finished from the Guided Notes for homework in five minutes. Parts 4 and 5 are where the marks are, and Part 5 cannot be attempted at all until Documents A, B and C have been read.</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The Cargo Manifest</w:t>
      </w:r>
    </w:p>
    <w:p>
      <w:pPr>
        <w:spacing w:line="336" w:lineRule="auto"/>
        <w:jc w:val="left"/>
      </w:pPr>
      <w:r>
        <w:rPr>
          <w:rFonts w:ascii="Arial" w:cs="Arial" w:eastAsia="Arial" w:hAnsi="Arial"/>
          <w:b w:val="false"/>
          <w:bCs w:val="false"/>
          <w:i w:val="false"/>
          <w:iCs w:val="false"/>
          <w:color w:val="333333"/>
          <w:sz w:val="22"/>
          <w:szCs w:val="22"/>
        </w:rPr>
        <w:t xml:space="preserve">Students write the cargo manifest for one westbound ship in 1510, listing what they would load and why, then mark the one line on their own manifest that could not have been written by anybody at the time. They defend the mark in two sentences using Part 3's planned-or-not-planned column.</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Name the Plant</w:t>
      </w:r>
    </w:p>
    <w:p>
      <w:pPr>
        <w:spacing w:line="336" w:lineRule="auto"/>
        <w:jc w:val="left"/>
      </w:pPr>
      <w:r>
        <w:rPr>
          <w:rFonts w:ascii="Arial" w:cs="Arial" w:eastAsia="Arial" w:hAnsi="Arial"/>
          <w:b w:val="false"/>
          <w:bCs w:val="false"/>
          <w:i w:val="false"/>
          <w:iCs w:val="false"/>
          <w:color w:val="333333"/>
          <w:sz w:val="22"/>
          <w:szCs w:val="22"/>
        </w:rPr>
        <w:t xml:space="preserve">Gerard's 1597 herbal calls maize Turkie Corne and Corne of Asia; a German book about 1613 calls the potato Papas Peruanorum. Students pick one food they eat regularly, research what it is called in three other languages, and write a paragraph on what a name records about the route a food travelled rather than about where it grew.</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Sentence the Textbook Should Print</w:t>
      </w:r>
    </w:p>
    <w:p>
      <w:pPr>
        <w:spacing w:line="336" w:lineRule="auto"/>
        <w:jc w:val="left"/>
      </w:pPr>
      <w:r>
        <w:rPr>
          <w:rFonts w:ascii="Arial" w:cs="Arial" w:eastAsia="Arial" w:hAnsi="Arial"/>
          <w:b w:val="false"/>
          <w:bCs w:val="false"/>
          <w:i w:val="false"/>
          <w:iCs w:val="false"/>
          <w:color w:val="333333"/>
          <w:sz w:val="22"/>
          <w:szCs w:val="22"/>
        </w:rPr>
        <w:t xml:space="preserve">Students write the single sentence about the death toll they would let a textbook print, using only this packet, then write two sentences naming exactly what evidence a historian would have to find before that sentence could be checked. Trade with a partner and mark each other against Part 5's three labels.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word exchange makes this sound like a bargain two sides struck. Is exchange the honest word for what happened here, and what word would you use instead?</w:t>
      </w:r>
    </w:p>
    <w:p>
      <w:pPr>
        <w:spacing w:after="80"/>
      </w:pPr>
    </w:p>
    <w:p>
      <w:pPr>
        <w:spacing w:line="336" w:lineRule="auto"/>
        <w:jc w:val="left"/>
      </w:pPr>
      <w:r>
        <w:rPr>
          <w:rFonts w:ascii="Arial" w:cs="Arial" w:eastAsia="Arial" w:hAnsi="Arial"/>
          <w:b/>
          <w:bCs/>
          <w:i w:val="false"/>
          <w:iCs w:val="false"/>
          <w:color w:val="333333"/>
          <w:sz w:val="22"/>
          <w:szCs w:val="22"/>
        </w:rPr>
        <w:t xml:space="preserve">2. Peter Martyr never crossed the ocean and says so himself. Is a careful writer repeating what he was told worth more or less to a historian than a witness on the spot with a stake in the outcome?</w:t>
      </w:r>
    </w:p>
    <w:p>
      <w:pPr>
        <w:spacing w:after="80"/>
      </w:pPr>
    </w:p>
    <w:p>
      <w:pPr>
        <w:spacing w:line="336" w:lineRule="auto"/>
        <w:jc w:val="left"/>
      </w:pPr>
      <w:r>
        <w:rPr>
          <w:rFonts w:ascii="Arial" w:cs="Arial" w:eastAsia="Arial" w:hAnsi="Arial"/>
          <w:b/>
          <w:bCs/>
          <w:i w:val="false"/>
          <w:iCs w:val="false"/>
          <w:color w:val="333333"/>
          <w:sz w:val="22"/>
          <w:szCs w:val="22"/>
        </w:rPr>
        <w:t xml:space="preserve">3. Las Casas wrote to force a king to act. Does wanting something from your reader make you unreliable about everything, or only about the things nobody could check?</w:t>
      </w:r>
    </w:p>
    <w:p>
      <w:pPr>
        <w:spacing w:after="80"/>
      </w:pPr>
    </w:p>
    <w:p>
      <w:pPr>
        <w:spacing w:line="336" w:lineRule="auto"/>
        <w:jc w:val="left"/>
      </w:pPr>
      <w:r>
        <w:rPr>
          <w:rFonts w:ascii="Arial" w:cs="Arial" w:eastAsia="Arial" w:hAnsi="Arial"/>
          <w:b/>
          <w:bCs/>
          <w:i w:val="false"/>
          <w:iCs w:val="false"/>
          <w:color w:val="333333"/>
          <w:sz w:val="22"/>
          <w:szCs w:val="22"/>
        </w:rPr>
        <w:t xml:space="preserve">4. The pigs got loose and thrived while the wheat harvest failed. How much of this whole transfer did anybody actually control?</w:t>
      </w:r>
    </w:p>
    <w:p>
      <w:pPr>
        <w:spacing w:after="80"/>
      </w:pPr>
    </w:p>
    <w:p>
      <w:pPr>
        <w:spacing w:line="336" w:lineRule="auto"/>
        <w:jc w:val="left"/>
      </w:pPr>
      <w:r>
        <w:rPr>
          <w:rFonts w:ascii="Arial" w:cs="Arial" w:eastAsia="Arial" w:hAnsi="Arial"/>
          <w:b/>
          <w:bCs/>
          <w:i w:val="false"/>
          <w:iCs w:val="false"/>
          <w:color w:val="333333"/>
          <w:sz w:val="22"/>
          <w:szCs w:val="22"/>
        </w:rPr>
        <w:t xml:space="preserve">5. If no document in this packet holds a head count, how should a class talk about the size of the loss without either inventing a number or shrinking it?</w:t>
      </w:r>
    </w:p>
    <w:p>
      <w:pPr>
        <w:spacing w:after="80"/>
      </w:pP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Differentiation and Accommodations</w:t>
      </w:r>
    </w:p>
    <w:p>
      <w:pPr>
        <w:spacing w:line="336" w:lineRule="auto"/>
        <w:jc w:val="left"/>
      </w:pPr>
      <w:r>
        <w:rPr>
          <w:rFonts w:ascii="Arial" w:cs="Arial" w:eastAsia="Arial" w:hAnsi="Arial"/>
          <w:b w:val="false"/>
          <w:bCs w:val="false"/>
          <w:i w:val="false"/>
          <w:iCs w:val="false"/>
          <w:color w:val="333333"/>
          <w:sz w:val="22"/>
          <w:szCs w:val="22"/>
        </w:rPr>
        <w:t xml:space="preserve">The hardest reading in this lesson is the seventeenth-century English of Document C, and the hardest thinking is Part 5's ruling, which asks students to weigh evidence from four writers who disagree about how many died and about what killed them. Scaffold the reading first; the judgement is reachable once the vocabulary is out of the way.</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IEP / writing accommodations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Read the Part 4 passage aloud once before students annotate it, and point out that the word help list under the intro is there so nobody has to guess at graftings, slips, or acclimatise.</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Allow the Part 5 ruling to be answered against its five required elements as a checklist with short phrases rather than continuous paragraphs. Score the elements, not the prose.</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Pre-fill two of the five blanked Part 1 terms so students pattern-match the remaining three from the Guided Notes instead of stalling on a blank table.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English Language Learners (ELL) supports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Preview propagating, pestilence and estimate before students open the packet. Those three carry the most weight in Parts 2, 4 and 5.</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Pair each of the ten Reference Guide terms with the slide that teaches it so students hear every term said aloud before they are asked to write it.</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Accept the Part 3 grid in the student's home language first, then translate the direction column into English with a partner.</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Document C's 1689 spelling (arriv'd, Isles, capital letters mid-sentence) is genuinely hard. Read its word help aloud before students meet the passage.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504 / processing accommodations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Extend time on Part 4 rather than shortening it. The passage is short but dense, and the difference between a limit and a count only becomes visible on a second reading.</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Offer the Guided Notes teacher key as a checking tool after a student has attempted each section, so the notes stay usable as an Activity reference.</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Let students dictate the Part 5 ruling and transcribe it afterwards, if that removes a barrier without changing the content required.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Tiered sentence starters and scaffolds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The sentence is a . . . , because this packet . . . .</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One detail that supports my decision is . . . , from . . . , and it is something the writer could point at himself.</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 second detail is . . . , from . . . , and it is something the writer worked out afterwards.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Before anyone could settle this either way, there would have to be . . . .</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For early finishers: write the one sentence you would let the textbook print instead, and say which document backs it.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2026-09-07T00:35:33.505Z</dcterms:created>
  <dcterms:modified xsi:type="dcterms:W3CDTF">2026-09-07T00:35:33.505Z</dcterms:modified>
</cp:coreProperties>
</file>

<file path=docProps/custom.xml><?xml version="1.0" encoding="utf-8"?>
<Properties xmlns="http://schemas.openxmlformats.org/officeDocument/2006/custom-properties" xmlns:vt="http://schemas.openxmlformats.org/officeDocument/2006/docPropsVTypes"/>
</file>