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BUSINESS CYCLE: BOOM, BUST, RECOVERY</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11-12</w:t>
      </w:r>
    </w:p>
    <w:p>
      <w:pPr>
        <w:spacing w:line="336" w:lineRule="auto"/>
        <w:jc w:val="left"/>
      </w:pPr>
      <w:r>
        <w:rPr>
          <w:rFonts w:ascii="Arial" w:cs="Arial" w:eastAsia="Arial" w:hAnsi="Arial"/>
          <w:b w:val="false"/>
          <w:bCs w:val="false"/>
          <w:i w:val="false"/>
          <w:iCs w:val="false"/>
          <w:color w:val="333333"/>
          <w:sz w:val="22"/>
          <w:szCs w:val="22"/>
        </w:rPr>
        <w:t xml:space="preserve">The Business Cycle: Boom, Bust, Recovery is the sixth toolkit in Unit 8 (GDP &amp; Economic Indicators) and the structural framework students need before studying any U.S. recession in detail. Students learn the four phases of the business cycle — expansion, peak, recession, and trough/recovery — and how the NBER (National Bureau of Economic Research) dates each U.S. cycle by month using its Business Cycle Dating Committee. The lesson teaches what happens in each phase (GDP, jobs, prices, confidence), the average post-WWII cycle lengths (expansions about 64 months, recessions about 10-11 months), why the post-WWII economy is more stable than the pre-1945 economy, and the five common shock types that trigger recessions (aggregate demand, aggregate supply, monetary policy tightening, financial crisis, inventory cycle). The five-part activity gives students a 10-term Business Cycle Reference Guide (5 blanked vocabulary terms students derive from the slides and Guided Notes), an Apply-the-Terms section, twelve scenario cards in four task blocks (Identify the Phase, Length and Lifecycle, Why Cycles Happen, Procyclical vs Countercyclical) covering recent U.S. moments (2018-2019, February 2020, April 2020), the lifecycle math behind "most years are expansion years," matching historical recessions to triggers (1973 oil shock, 1981-82 Volcker, 2007-09 crisis), four Pattern Analysis questions, and a Final Determination briefing memo to Dr. Lena Park. The toolkit runs 1-2 class periods and is built for grade 11-12 economics. Production note: every NBER peak and trough date in this toolkit is verified against the official NBER Business Cycle Dating Committee records.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Business cycle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recurring pattern of expansion, peak, recession, and trough in the real economy; measured by NBER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Expansion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phase when real GDP is GROWING; jobs rise, incomes rise, confidence rises; the longest phase of the cycle on average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Peak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HIGHEST point of the cycle; the month when real economic activity stops rising and begins to fall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Recession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CONTRACTION phase; real GDP and employment fall; consumer spending slows; lasts from the peak to the trough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Trough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LOWEST point of the cycle; the month when real economic activity stops falling and begins to rise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Recovery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early part of the next expansion just after the trough; GDP starts rising again but unemployment can stay high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Real GDP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GDP measured in base-year (constant) prices, with inflation stripped out; the central output measure for dating cycles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NBER (National Bureau of Economic Research)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private nonprofit that officially dates U.S. business cycles using its Business Cycle Dating Committee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Contraction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Another name for the recession phase; the period from the peak to the trough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Boom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Informal term for a strong, often late-stage expansion; not an official NBER phase but used in news and economics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Informal term for a severe recession or collapse; not an official NBER phase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Cycle length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time from one peak (or trough) to the next; U.S. cycles since 1945 have averaged about 5-6 years peak-to-peak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Average expansion length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expansions since 1945 have averaged about 64 months (over 5 years); pre-1945 they were shorter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Average recession length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recessions since 1945 have averaged about 10-11 months; pre-1945 they averaged 18+ months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Aggregate demand shock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sudden drop in total spending (consumer + investment + government + net exports) that can trigger a recession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Aggregate supply shock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sudden disruption to production (oil price spikes, pandemics, natural disasters) that can trigger a recession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Monetary policy tightening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the Fed raises interest rates to fight inflation; can trigger a recession by slowing borrowing and spending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Financial crisis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panic in credit/banking markets that freezes lending and triggers recessions (1929, 2007-2009)</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Inventory cycle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Short-term swings as firms over-build inventories then cut production; a classic milder cycle driver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Procyclical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variable that MOVES WITH the cycle (rises in expansion, falls in recession); e.g., GDP, employment, profits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Countercyclical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variable that moves AGAINST the cycle (falls in expansion, rises in recession); e.g., unemployment rate, jobless claims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Acyclical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variable that does not have a clear cycle pattern (e.g., long-run productivity)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Pre-1945 vs post-1945 cycles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Pre-WWII cycles were shorter, more volatile, and more often triggered by financial crises; post-WWII cycles are longer, milder, and more often Fed-driven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Great Moderation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Roughly 1985-2007; a period of unusually mild, infrequent recessions; ended with the 2007-2009 crisis</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"Is the U.S. economy in an expansion or a recession RIGHT NOW?" Collect predictions on a quick show of hands. Most students will guess but not be sure why. The lesson teaches the four-phase framework that lets them answer with precision.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plus the bound Guided Notes sections. Drill the four phases by chorusing "EXPANSION, PEAK, RECESSION, TROUGH" three times. At the wave chart (slide 8), have students label the four phases on a sheet of paper using the idealized wave. At the peak slide (5), drill "February 2020 = PEAK."</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9-12 (cycle lengths, U.S. recessions since 1950 chart, why cycles happen, sort recent years) plus the corresponding Guided Notes sections. At slide 10 (the recessions chart), have students count the shaded NBER recession bars (11 since 1950) and point to the longest unshaded gap (2009-2020).</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Assign the Activity (Reference Guide + 12 scenario cards + Pattern Analysis + Final Determination memo) for homework or for Day 2 if using the two-period schedule.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pull up FRED (fred.stlouisfed.org) and search for GDPC1 (real GDP). Show students the most recent value and ask: "Is this trending up or down? Are we in expansion or recession?" Save the deeper FRED walkthrough for the recessions chart on slide 10.</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1-13 plus full Guided Notes. Drill the four-phase order three times. At slide 8 (idealized wave), have students label the four phases on a printed wave. At slide 10 (recessions chart), count the 11 NBER recessions since 1950 and find the longest gap (2009-2020).</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+ 12 scenario cards in 4 blocks + Pattern Analysis + Final Determination memo to Dr. Park). Walk Block A (SC-01..03 phase identification) together; let students work in pairs through Blocks B-D and the Pattern Analysis questions.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plus Guided Notes sections 1-5 (the four phases + idealized wave). Begin the Activity: Reference Guide + Block A scenario cards (SC-01..03 phase identification of 2018-2019, Feb 2020, Apr 2020).</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9-13 plus Guided Notes sections 6-8 (cycle lengths, recessions chart, why cycles happen, sort recent years, takeaways). Complete Activity Blocks B-D + Pattern Analysis + Final Determination memo. Quiz +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correct ORDER of the four phases of the business cycle?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PEAK of the business cycle is BEST defined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post-1945 EXPANSIONS have averaged about how long?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post-1945 RECESSIONS have averaged about how long?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TROUGH of the business cycle is BEST defined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After the TROUGH, the early part of the next expansion is called the: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an AGGREGATE SUPPLY SHOCK that triggered a U.S. recession?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the 2020 COVID recession?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2009-2020 U.S. expansion is notable because: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unemployment rate is BEST classified as 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have U.S. post-WWII cycles been MILDER than pre-1945 cycles?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you are told that real GDP rose in 2024, unemployment fell from 3.9% to 3.7%, and the Fed held rates steady, this year was MOST LIKELY in which phase?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correct order of the four phases of the business cycle?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Post-1945 U.S. expansions have averaged about 64 months. Post-1945 U.S. recessions have averaged about: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April 2020 NBER trough date represents: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 In 3-4 sentences, name the four phases of the business cycle in order and write ONE specific fact about each phase (use what you learned in this lesson - e.g., average length, what happens to GDP/jobs/prices, or a specific U.S. example).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(56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Business Cycle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 application statements,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Scenario Cards (SC-01..SC-12, 2 pts each: correct classification + 1-sentence justification)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24</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Pattern Analysis 4 questions (3 pts each: sound reasoning + specific examples)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Determination memo to Dr. Park (4-6 sentences, 5+ vocabulary terms underlined, identifies the current phase, cites 2 of Dr. Park's notes, names an indicator to watch)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56</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FOUR-phase ORDER (EXPANSION, PEAK, RECESSION, TROUGH/RECOVERY) until students can recite it cold. Chorus "expansion, peak, recession, trough" three times at the start of each class. The #1 conceptual hurdle is students putting trough FIRST or confusing peak/trough — they sound similar. Use a hand gesture: arm rising for expansion, hand at top for peak, arm falling for recession, hand at bottom for trough.</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IDEALIZED WAVE (slide 8), have students draw the four-phase wave on a sheet of paper and label each phase before you reveal the slide. Most will draw an up-down wave but will not get the labels right at first. After drawing, walk through the slide and have them correct their drawings. This 2-minute exercise is the single most important moment in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"EXPANSIONS ARE LONG, RECESSIONS ARE SHORT," cite the post-WWII averages constantly: 64 months expansion vs 10-11 months recession. Calculate it as 85% of months are expansion months. This number is the answer to most "is the U.S. in a recession?" questions — most years, the answer is "no, we are in expansion."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U.S. RECESSIONS CHART (slide 10), have students physically count the shaded bars: ONE, TWO, ... ELEVEN. Then point to the longest unshaded gap (2009-2020) and the shortest shaded bar (2020 COVID, only 2 months — a thin sliver). The visual contrast IS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WHY CYCLES HAPPEN (slide 11), have students match each historical recession to its shock TYPE: 1973-75 (supply shock — OPEC), 1981-82 (monetary tightening — Volcker), 2007-09 (financial crisis + demand shock — housing), 2020 (supply + demand simultaneously — COVID). This is what Activity Block C (SC-07..09) drills. The takeaway: no two recessions are identical, but the four-phase pattern repeats.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FINAL DETERMINATION MEMO (Part 5 of the activity), this is the practical capstone. Read the strongest student memo aloud at the end of class. The structure is: (1) identify the current phase, (2) cite specific findings from Dr. Park (April 2020 trough, 2022 debate), (3) use vocabulary, (4) recommend what to watch. Lean on students to be SPECIFIC — "the yield curve" not "interest rates"; "initial jobless claims" not "the labor market."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CONNECT TO TK 75 (the recession-definition toolkit). This toolkit (TK 76) is the STRUCTURAL framework — the four phases — that TK 75 (Are We in a Recession?) sits inside. If you taught TK 75 first, this toolkit answers "where ARE we in the cycle right now?" If you are teaching TK 76 first, the next toolkit (TK 75) will deepen the recession definition with NBER's three-Ds framework. Together they are the complete cycle-dating skill set.</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Build a Personal Cycle Watchlist on FRED</w:t>
      </w:r>
    </w:p>
    <w:p>
      <w:pPr>
        <w:spacing w:line="336" w:lineRule="auto"/>
        <w:jc w:val="left"/>
      </w:pPr>
      <w:r>
        <w:rPr>
          <w:rFonts w:ascii="Arial" w:cs="Arial" w:eastAsia="Arial" w:hAnsi="Arial"/>
          <w:b w:val="false"/>
          <w:bCs w:val="false"/>
          <w:i w:val="false"/>
          <w:iCs w:val="false"/>
          <w:color w:val="333333"/>
          <w:sz w:val="22"/>
          <w:szCs w:val="22"/>
        </w:rPr>
        <w:t xml:space="preserve">Students go to FRED (fred.stlouisfed.org) and create a free account. They add four series to one chart: GDPC1 (real GDP), PAYEMS (nonfarm payrolls), UNRATE (unemployment rate), and T10Y2Y (yield curve spread). They set the date range to 1980-present, screenshot the chart, and write a one-paragraph reflection identifying each NBER recession on the chart and the current phase. Brings the lesson alive with real, current FRED data.</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Compare Two Recessions Side by Side</w:t>
      </w:r>
    </w:p>
    <w:p>
      <w:pPr>
        <w:spacing w:line="336" w:lineRule="auto"/>
        <w:jc w:val="left"/>
      </w:pPr>
      <w:r>
        <w:rPr>
          <w:rFonts w:ascii="Arial" w:cs="Arial" w:eastAsia="Arial" w:hAnsi="Arial"/>
          <w:b w:val="false"/>
          <w:bCs w:val="false"/>
          <w:i w:val="false"/>
          <w:iCs w:val="false"/>
          <w:color w:val="333333"/>
          <w:sz w:val="22"/>
          <w:szCs w:val="22"/>
        </w:rPr>
        <w:t xml:space="preserve">Students pick TWO U.S. recessions from the slide 10 chart and write a one-page comparison: (1) what triggered each (which shock type from slide 11), (2) how long each lasted, (3) how deep each went (GDP percent drop), (4) what made one HARDER than the other. Suggested pairs: 1973-75 vs 1981-82 (both inflation-era but different shocks); 2007-09 vs 2020 (both deep but very different durations and policy responses). Reinforces the why-cycles-happen framework.</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Procyclical vs Countercyclical Variable Hunt</w:t>
      </w:r>
    </w:p>
    <w:p>
      <w:pPr>
        <w:spacing w:line="336" w:lineRule="auto"/>
        <w:jc w:val="left"/>
      </w:pPr>
      <w:r>
        <w:rPr>
          <w:rFonts w:ascii="Arial" w:cs="Arial" w:eastAsia="Arial" w:hAnsi="Arial"/>
          <w:b w:val="false"/>
          <w:bCs w:val="false"/>
          <w:i w:val="false"/>
          <w:iCs w:val="false"/>
          <w:color w:val="333333"/>
          <w:sz w:val="22"/>
          <w:szCs w:val="22"/>
        </w:rPr>
        <w:t xml:space="preserve">Students bring in five news-style data points (could be from FRED, the BLS, news headlines) and classify each as procyclical, countercyclical, or acyclical with a one-sentence justification. Examples: corporate profits (pro), bankruptcies (counter), birth rate (largely acyclical), gas prices (pro short-run, acyclical long-run). Reinforces the procyclical/countercyclical concept beyond the activity cards.</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U.S. has spent about 85% of its post-WWII months in EXPANSION and only 15% in recession. If recessions are so rare, why do they feel so dramatic when they happen? What does this tell us about how news coverage warps our sense of the economy?</w:t>
      </w:r>
    </w:p>
    <w:p>
      <w:pPr>
        <w:spacing w:after="80"/>
      </w:pPr>
    </w:p>
    <w:p>
      <w:pPr>
        <w:spacing w:line="336" w:lineRule="auto"/>
        <w:jc w:val="left"/>
      </w:pPr>
      <w:r>
        <w:rPr>
          <w:rFonts w:ascii="Arial" w:cs="Arial" w:eastAsia="Arial" w:hAnsi="Arial"/>
          <w:b/>
          <w:bCs/>
          <w:i w:val="false"/>
          <w:iCs w:val="false"/>
          <w:color w:val="333333"/>
          <w:sz w:val="22"/>
          <w:szCs w:val="22"/>
        </w:rPr>
        <w:t xml:space="preserve">2. Pre-1945 expansions averaged only 26 months and recessions averaged 18 months. Post-WWII expansions average 64 months and recessions average 10-11 months. List the THREE biggest reasons you think the post-WWII economy has become more stable. Which of those reasons could be UNDONE if policy changed?</w:t>
      </w:r>
    </w:p>
    <w:p>
      <w:pPr>
        <w:spacing w:after="80"/>
      </w:pPr>
    </w:p>
    <w:p>
      <w:pPr>
        <w:spacing w:line="336" w:lineRule="auto"/>
        <w:jc w:val="left"/>
      </w:pPr>
      <w:r>
        <w:rPr>
          <w:rFonts w:ascii="Arial" w:cs="Arial" w:eastAsia="Arial" w:hAnsi="Arial"/>
          <w:b/>
          <w:bCs/>
          <w:i w:val="false"/>
          <w:iCs w:val="false"/>
          <w:color w:val="333333"/>
          <w:sz w:val="22"/>
          <w:szCs w:val="22"/>
        </w:rPr>
        <w:t xml:space="preserve">3. NBER typically dates a peak or trough many months AFTER it occurs (the February 2020 peak was announced in June 2020 — four months later; the June 2009 trough was announced in July 2010 — 13 months later). Why does NBER wait? What is the trade-off between SPEED and ACCURACY? Should there be a "fast" official definition for real-time decisions?</w:t>
      </w:r>
    </w:p>
    <w:p>
      <w:pPr>
        <w:spacing w:after="80"/>
      </w:pPr>
    </w:p>
    <w:p>
      <w:pPr>
        <w:spacing w:line="336" w:lineRule="auto"/>
        <w:jc w:val="left"/>
      </w:pPr>
      <w:r>
        <w:rPr>
          <w:rFonts w:ascii="Arial" w:cs="Arial" w:eastAsia="Arial" w:hAnsi="Arial"/>
          <w:b/>
          <w:bCs/>
          <w:i w:val="false"/>
          <w:iCs w:val="false"/>
          <w:color w:val="333333"/>
          <w:sz w:val="22"/>
          <w:szCs w:val="22"/>
        </w:rPr>
        <w:t xml:space="preserve">4. The 1973-75 supply-shock recession (stagflation) is widely considered the HARDEST for the Fed to handle because cutting rates worsens inflation and raising rates worsens the recession. If a similar supply-shock recession happened in 2026 (say, a major oil supply disruption), what tools BESIDES monetary policy could Congress and the White House use? Defend your choice.</w:t>
      </w:r>
    </w:p>
    <w:p>
      <w:pPr>
        <w:spacing w:after="80"/>
      </w:pPr>
    </w:p>
    <w:p>
      <w:pPr>
        <w:spacing w:line="336" w:lineRule="auto"/>
        <w:jc w:val="left"/>
      </w:pPr>
      <w:r>
        <w:rPr>
          <w:rFonts w:ascii="Arial" w:cs="Arial" w:eastAsia="Arial" w:hAnsi="Arial"/>
          <w:b/>
          <w:bCs/>
          <w:i w:val="false"/>
          <w:iCs w:val="false"/>
          <w:color w:val="333333"/>
          <w:sz w:val="22"/>
          <w:szCs w:val="22"/>
        </w:rPr>
        <w:t xml:space="preserve">5. The 2009-2020 expansion was the LONGEST on record at 128 months. Some economists argued by 2019 that expansions "die of old age" and a recession was overdue. Others argued that cycles do NOT have a maximum age — they end because of shocks, not time. Which view does the U.S. record (and the fact that COVID, not "old age," ended the expansion) support? What does this mean for predicting when the current expansion will end?</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2026-06-11T05:51:53.393Z</dcterms:created>
  <dcterms:modified xsi:type="dcterms:W3CDTF">2026-06-11T05:51:53.393Z</dcterms:modified>
</cp:coreProperties>
</file>

<file path=docProps/custom.xml><?xml version="1.0" encoding="utf-8"?>
<Properties xmlns="http://schemas.openxmlformats.org/officeDocument/2006/custom-properties" xmlns:vt="http://schemas.openxmlformats.org/officeDocument/2006/docPropsVTypes"/>
</file>