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ECONOMICS</w:t>
            </w:r>
          </w:p>
          <w:p>
            <w:pPr>
              <w:pStyle w:val="Heading1"/>
              <w:spacing w:after="40"/>
              <w:jc w:val="center"/>
            </w:pPr>
            <w:r>
              <w:rPr>
                <w:rFonts w:ascii="Trebuchet MS" w:cs="Trebuchet MS" w:eastAsia="Trebuchet MS" w:hAnsi="Trebuchet MS"/>
                <w:b/>
                <w:bCs/>
                <w:color w:val="FFFFFF"/>
                <w:spacing w:val="15"/>
                <w:sz w:val="40"/>
                <w:szCs w:val="40"/>
              </w:rPr>
              <w:t xml:space="preserve">THE BUSINESS CYCLE: BOOM, BUST, RECOVERY</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 - ANSWER KEY</w:t>
            </w:r>
          </w:p>
        </w:tc>
      </w:tr>
    </w:tbl>
    <w:p>
      <w:pPr>
        <w:spacing w:after="120"/>
      </w:pPr>
    </w:p>
    <w:p>
      <w:pPr>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Business Cycle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Expansion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phase when real GDP is rising; jobs rise and incomes rise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Business cycle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recurring pattern of expansion, peak, recession, and trough in real GDP</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Peak</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highest point of the cycle; the month activity stops rising and begins to fall</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Recovery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early part of the next expansion just after the trough; GDP rises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Recession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phase when real GDP and employment are falling; lasts from peak to trough</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Monetary policy tightening</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When the Fed raises interest rates to fight inflation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Trough</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lowest point of the cycle; the month activity stops falling and begins to rise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Great Moderation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1985-2007 period of unusually mild recessions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NBER</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Dates each U.S. business cycle peak and trough by month</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Trend line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long-run growth path the cycle oscillates around</w:t>
            </w:r>
          </w:p>
        </w:tc>
      </w:tr>
    </w:tbl>
    <w:p>
      <w:pPr>
        <w:spacing w:after="120"/>
      </w:pPr>
    </w:p>
    <w:p>
      <w:pPr>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Business-Cycle Vocabulary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nber</w:t>
      </w:r>
      <w:r>
        <w:rPr>
          <w:rFonts w:ascii="Arial" w:cs="Arial" w:eastAsia="Arial" w:hAnsi="Arial"/>
          <w:color w:val="555555"/>
          <w:sz w:val="21"/>
          <w:szCs w:val="21"/>
        </w:rPr>
        <w:t xml:space="preserve">   ·   </w:t>
      </w:r>
      <w:r>
        <w:rPr>
          <w:rFonts w:ascii="Arial" w:cs="Arial" w:eastAsia="Arial" w:hAnsi="Arial"/>
          <w:color w:val="1B2A4A"/>
          <w:sz w:val="21"/>
          <w:szCs w:val="21"/>
        </w:rPr>
        <w:t xml:space="preserve">peak</w:t>
      </w:r>
      <w:r>
        <w:rPr>
          <w:rFonts w:ascii="Arial" w:cs="Arial" w:eastAsia="Arial" w:hAnsi="Arial"/>
          <w:color w:val="555555"/>
          <w:sz w:val="21"/>
          <w:szCs w:val="21"/>
        </w:rPr>
        <w:t xml:space="preserve">   ·   </w:t>
      </w:r>
      <w:r>
        <w:rPr>
          <w:rFonts w:ascii="Arial" w:cs="Arial" w:eastAsia="Arial" w:hAnsi="Arial"/>
          <w:color w:val="1B2A4A"/>
          <w:sz w:val="21"/>
          <w:szCs w:val="21"/>
        </w:rPr>
        <w:t xml:space="preserve">trough</w:t>
      </w:r>
      <w:r>
        <w:rPr>
          <w:rFonts w:ascii="Arial" w:cs="Arial" w:eastAsia="Arial" w:hAnsi="Arial"/>
          <w:color w:val="555555"/>
          <w:sz w:val="21"/>
          <w:szCs w:val="21"/>
        </w:rPr>
        <w:t xml:space="preserve">   ·   </w:t>
      </w:r>
      <w:r>
        <w:rPr>
          <w:rFonts w:ascii="Arial" w:cs="Arial" w:eastAsia="Arial" w:hAnsi="Arial"/>
          <w:color w:val="1B2A4A"/>
          <w:sz w:val="21"/>
          <w:szCs w:val="21"/>
        </w:rPr>
        <w:t xml:space="preserve">expansion</w:t>
      </w:r>
      <w:r>
        <w:rPr>
          <w:rFonts w:ascii="Arial" w:cs="Arial" w:eastAsia="Arial" w:hAnsi="Arial"/>
          <w:color w:val="555555"/>
          <w:sz w:val="21"/>
          <w:szCs w:val="21"/>
        </w:rPr>
        <w:t xml:space="preserve">   ·   </w:t>
      </w:r>
      <w:r>
        <w:rPr>
          <w:rFonts w:ascii="Arial" w:cs="Arial" w:eastAsia="Arial" w:hAnsi="Arial"/>
          <w:color w:val="1B2A4A"/>
          <w:sz w:val="21"/>
          <w:szCs w:val="21"/>
        </w:rPr>
        <w:t xml:space="preserve">recession</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Q1. The phase of the cycle when real GDP is rising, jobs are being added, and incomes are climbing is called </w:t>
      </w:r>
      <w:r>
        <w:rPr>
          <w:rFonts w:ascii="Arial" w:cs="Arial" w:eastAsia="Arial" w:hAnsi="Arial"/>
          <w:b/>
          <w:bCs/>
          <w:i/>
          <w:iCs/>
          <w:color w:val="145F58"/>
          <w:sz w:val="22"/>
          <w:szCs w:val="22"/>
        </w:rPr>
        <w:t xml:space="preserve">Expansion</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Expansion</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Q2. The single highest point of activity - the month the economy stops rising and tips into a downturn - is the </w:t>
      </w:r>
      <w:r>
        <w:rPr>
          <w:rFonts w:ascii="Arial" w:cs="Arial" w:eastAsia="Arial" w:hAnsi="Arial"/>
          <w:b/>
          <w:bCs/>
          <w:i/>
          <w:iCs/>
          <w:color w:val="145F58"/>
          <w:sz w:val="22"/>
          <w:szCs w:val="22"/>
        </w:rPr>
        <w:t xml:space="preserve">Peak</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Peak</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Q3. The phase when real GDP and employment are falling, lasting from the top of the cycle down to the bottom, is a </w:t>
      </w:r>
      <w:r>
        <w:rPr>
          <w:rFonts w:ascii="Arial" w:cs="Arial" w:eastAsia="Arial" w:hAnsi="Arial"/>
          <w:b/>
          <w:bCs/>
          <w:i/>
          <w:iCs/>
          <w:color w:val="145F58"/>
          <w:sz w:val="22"/>
          <w:szCs w:val="22"/>
        </w:rPr>
        <w:t xml:space="preserve">Recession</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Recession</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Q4. The lowest point of the cycle - the month activity stops falling and begins to rise again - is the </w:t>
      </w:r>
      <w:r>
        <w:rPr>
          <w:rFonts w:ascii="Arial" w:cs="Arial" w:eastAsia="Arial" w:hAnsi="Arial"/>
          <w:b/>
          <w:bCs/>
          <w:i/>
          <w:iCs/>
          <w:color w:val="145F58"/>
          <w:sz w:val="22"/>
          <w:szCs w:val="22"/>
        </w:rPr>
        <w:t xml:space="preserve">Trough</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Trough</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Q5. The committee that officially dates each U.S. cycle's turning points by month is the </w:t>
      </w:r>
      <w:r>
        <w:rPr>
          <w:rFonts w:ascii="Arial" w:cs="Arial" w:eastAsia="Arial" w:hAnsi="Arial"/>
          <w:b/>
          <w:bCs/>
          <w:i/>
          <w:iCs/>
          <w:color w:val="145F58"/>
          <w:sz w:val="22"/>
          <w:szCs w:val="22"/>
        </w:rPr>
        <w:t xml:space="preserve">NBER</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NBER</w:t>
      </w:r>
    </w:p>
    <w:p>
      <w:pPr>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Scenario Cards - Classify Each U.S. Moment (Phase / Length / Shock / Cyclicality)</w:t>
      </w:r>
    </w:p>
    <w:p>
      <w:pPr>
        <w:pBdr>
          <w:top w:val="single" w:color="145F58" w:sz="6"/>
          <w:bottom w:val="single" w:color="145F58" w:sz="6"/>
          <w:left w:val="single" w:color="145F58" w:sz="6"/>
          <w:right w:val="single" w:color="145F58" w:sz="6"/>
        </w:pBdr>
        <w:shd w:fill="2A9D8F" w:val="clear"/>
        <w:spacing w:after="80" w:before="160"/>
        <w:ind w:left="60" w:right="60"/>
      </w:pPr>
      <w:r>
        <w:rPr>
          <w:rFonts w:ascii="Arial" w:cs="Arial" w:eastAsia="Arial" w:hAnsi="Arial"/>
          <w:b/>
          <w:bCs/>
          <w:color w:val="FFFFFF"/>
          <w:sz w:val="28"/>
          <w:szCs w:val="28"/>
        </w:rPr>
        <w:t xml:space="preserve">BLOCK A — Identify the Phase (SC-01 to SC-03)</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SC-01. 2018-2019: Real GDP grew about 2.5% per year. Unemployment fell to 3.5% (a 50-year low). Stock market hit new highs. The Fed held rates steady. Which PHASE of the business cycle was the U.S. in?</w:t>
      </w:r>
    </w:p>
    <w:p>
      <w:pPr>
        <w:keepLines/>
        <w:spacing w:after="160"/>
        <w:ind w:left="360"/>
      </w:pPr>
      <w:r>
        <w:rPr>
          <w:rFonts w:ascii="Arial" w:cs="Arial" w:eastAsia="Arial" w:hAnsi="Arial"/>
          <w:b/>
          <w:bCs/>
          <w:i/>
          <w:iCs/>
          <w:color w:val="145F58"/>
          <w:sz w:val="22"/>
          <w:szCs w:val="22"/>
        </w:rPr>
        <w:t xml:space="preserve">PHASE: EXPANSION (late expansion). EVIDENCE: real GDP was rising, unemployment was falling to a 50-year low (3.5%), and stocks were at record highs - all hallmarks of expansion. WHY LATE: unemployment had hit a 50-year low and the cycle had run 10+ years since June 2009, the longest expansion on record.</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SC-02. February 2020: Real economic activity was at its highest point in U.S. history. The very next month, COVID lockdowns began, real GDP collapsed, and unemployment spiked. NBER later dated this month as the END of the 2009-2020 expansion. Which PHASE does this month represent?</w:t>
      </w:r>
    </w:p>
    <w:p>
      <w:pPr>
        <w:keepLines/>
        <w:spacing w:after="160"/>
        <w:ind w:left="360"/>
      </w:pPr>
      <w:r>
        <w:rPr>
          <w:rFonts w:ascii="Arial" w:cs="Arial" w:eastAsia="Arial" w:hAnsi="Arial"/>
          <w:b/>
          <w:bCs/>
          <w:i/>
          <w:iCs/>
          <w:color w:val="145F58"/>
          <w:sz w:val="22"/>
          <w:szCs w:val="22"/>
        </w:rPr>
        <w:t xml:space="preserve">PHASE: PEAK. WHY: February 2020 was the highest point of activity before the COVID downturn, which by definition is the peak of the business cycle. NBER DATING: NBER officially dated the February 2020 peak in June 2020, about four months later. NEXT: after the peak comes recession.</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SC-03. April 2020: Real GDP had fallen about 9% in two months, unemployment hit 14.7% (the highest since the Great Depression), and retail and travel had collapsed. After this month, GDP began rising again and unemployment began falling. Which PHASE does April 2020 represent?</w:t>
      </w:r>
    </w:p>
    <w:p>
      <w:pPr>
        <w:keepLines/>
        <w:spacing w:after="160"/>
        <w:ind w:left="360"/>
      </w:pPr>
      <w:r>
        <w:rPr>
          <w:rFonts w:ascii="Arial" w:cs="Arial" w:eastAsia="Arial" w:hAnsi="Arial"/>
          <w:b/>
          <w:bCs/>
          <w:i/>
          <w:iCs/>
          <w:color w:val="145F58"/>
          <w:sz w:val="22"/>
          <w:szCs w:val="22"/>
        </w:rPr>
        <w:t xml:space="preserve">PHASE: TROUGH. WHY: April 2020 was the lowest point of the cycle - the month activity stopped falling and began to rise; the sharp V-shape on the GDP chart bottoms here. NEXT: after the trough comes the recovery, the early part of the next expansion. NBER DATING: NBER officially dated April 2020 as the trough.</w:t>
      </w:r>
    </w:p>
    <w:p>
      <w:pPr>
        <w:pBdr>
          <w:top w:val="single" w:color="145F58" w:sz="6"/>
          <w:bottom w:val="single" w:color="145F58" w:sz="6"/>
          <w:left w:val="single" w:color="145F58" w:sz="6"/>
          <w:right w:val="single" w:color="145F58" w:sz="6"/>
        </w:pBdr>
        <w:shd w:fill="2A9D8F" w:val="clear"/>
        <w:spacing w:after="80" w:before="160"/>
        <w:ind w:left="60" w:right="60"/>
      </w:pPr>
      <w:r>
        <w:rPr>
          <w:rFonts w:ascii="Arial" w:cs="Arial" w:eastAsia="Arial" w:hAnsi="Arial"/>
          <w:b/>
          <w:bCs/>
          <w:color w:val="FFFFFF"/>
          <w:sz w:val="28"/>
          <w:szCs w:val="28"/>
        </w:rPr>
        <w:t xml:space="preserve">BLOCK B — Length and Lifecycle (SC-04 to SC-06)</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SC-04. A friend says 'The U.S. is in recession most of the time.' Use the average lengths of post-1945 U.S. expansions and recessions to evaluate that claim in one sentence.</w:t>
      </w:r>
    </w:p>
    <w:p>
      <w:pPr>
        <w:keepLines/>
        <w:spacing w:after="160"/>
        <w:ind w:left="360"/>
      </w:pPr>
      <w:r>
        <w:rPr>
          <w:rFonts w:ascii="Arial" w:cs="Arial" w:eastAsia="Arial" w:hAnsi="Arial"/>
          <w:b/>
          <w:bCs/>
          <w:i/>
          <w:iCs/>
          <w:color w:val="145F58"/>
          <w:sz w:val="22"/>
          <w:szCs w:val="22"/>
        </w:rPr>
        <w:t xml:space="preserve">VERDICT: FALSE. EVIDENCE: U.S. post-1945 EXPANSIONS average about 64 months while recessions average about 10-11 months, so the U.S. spends roughly 85% of its time in expansion and only 15% in recession. CONCLUSION: recessions are the exception, not the rule - most years are expansion years.</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b/>
          <w:bCs/>
          <w:color w:val="1B2A4A"/>
          <w:sz w:val="22"/>
          <w:szCs w:val="22"/>
        </w:rPr>
        <w:t xml:space="preserve">SC-05. The 2009-2020 U.S. expansion ran 128 months (June 2009 to February 2020). That broke the previous record (1991-2001, 120 months). What does that 128-month length tell us about how the post-WWII economy compares to the pre-1945 economy when average expansions were only 26 months?</w:t>
      </w:r>
    </w:p>
    <w:p>
      <w:pPr>
        <w:keepLines/>
        <w:spacing w:after="160"/>
        <w:ind w:left="360"/>
      </w:pPr>
      <w:r>
        <w:rPr>
          <w:rFonts w:ascii="Arial" w:cs="Arial" w:eastAsia="Arial" w:hAnsi="Arial"/>
          <w:b/>
          <w:bCs/>
          <w:i/>
          <w:iCs/>
          <w:color w:val="145F58"/>
          <w:sz w:val="22"/>
          <w:szCs w:val="22"/>
        </w:rPr>
        <w:t xml:space="preserve">CONCLUSION: post-WWII expansions are MUCH LONGER than pre-1945 expansions - 128 months versus an average of 26 months pre-1945, about five times longer. WHY: better Fed policy, deposit insurance (FDIC, 1933), automatic stabilizers (unemployment insurance, Social Security, progressive taxes), and a larger service sector less subject to inventory swings. TAKEAWAY: the economy has become more stable, with recessions less frequent and milder.</w:t>
      </w:r>
    </w:p>
    <w:p>
      <w:pPr>
        <w:keepNext/>
        <w:keepLines/>
        <w:spacing w:after="80" w:line="288" w:lineRule="auto"/>
      </w:pPr>
      <w:r>
        <w:rPr>
          <w:rFonts w:ascii="Trebuchet MS" w:cs="Trebuchet MS" w:eastAsia="Trebuchet MS" w:hAnsi="Trebuchet MS"/>
          <w:b/>
          <w:bCs/>
          <w:color w:val="145F58"/>
          <w:sz w:val="22"/>
          <w:szCs w:val="22"/>
        </w:rPr>
        <w:t xml:space="preserve">6.  </w:t>
      </w:r>
      <w:r>
        <w:rPr>
          <w:rFonts w:ascii="Arial" w:cs="Arial" w:eastAsia="Arial" w:hAnsi="Arial"/>
          <w:b/>
          <w:bCs/>
          <w:color w:val="1B2A4A"/>
          <w:sz w:val="22"/>
          <w:szCs w:val="22"/>
        </w:rPr>
        <w:t xml:space="preserve">SC-06. The 2020 COVID recession lasted just 2 months (February to April 2020). Compare its duration to the average post-WWII recession (10-11 months) and explain in one sentence what made 2020 so unusual.</w:t>
      </w:r>
    </w:p>
    <w:p>
      <w:pPr>
        <w:keepLines/>
        <w:spacing w:after="160"/>
        <w:ind w:left="360"/>
      </w:pPr>
      <w:r>
        <w:rPr>
          <w:rFonts w:ascii="Arial" w:cs="Arial" w:eastAsia="Arial" w:hAnsi="Arial"/>
          <w:b/>
          <w:bCs/>
          <w:i/>
          <w:iCs/>
          <w:color w:val="145F58"/>
          <w:sz w:val="22"/>
          <w:szCs w:val="22"/>
        </w:rPr>
        <w:t xml:space="preserve">DURATION: the 2020 COVID recession was the SHORTEST on record at just 2 months - about one-fifth the post-WWII average of 10-11 months. WHY UNUSUAL: the cause (a pandemic plus government-ordered lockdowns) was external to the economy, and the fiscal response (the CARES Act, about $2.2 trillion) was the largest peacetime stimulus in U.S. history, so the shock was sharp but reversible. RESULT: once lockdowns ended and stimulus checks landed, demand snapped back.</w:t>
      </w:r>
    </w:p>
    <w:p>
      <w:pPr>
        <w:pBdr>
          <w:top w:val="single" w:color="145F58" w:sz="6"/>
          <w:bottom w:val="single" w:color="145F58" w:sz="6"/>
          <w:left w:val="single" w:color="145F58" w:sz="6"/>
          <w:right w:val="single" w:color="145F58" w:sz="6"/>
        </w:pBdr>
        <w:shd w:fill="2A9D8F" w:val="clear"/>
        <w:spacing w:after="80" w:before="160"/>
        <w:ind w:left="60" w:right="60"/>
      </w:pPr>
      <w:r>
        <w:rPr>
          <w:rFonts w:ascii="Arial" w:cs="Arial" w:eastAsia="Arial" w:hAnsi="Arial"/>
          <w:b/>
          <w:bCs/>
          <w:color w:val="FFFFFF"/>
          <w:sz w:val="28"/>
          <w:szCs w:val="28"/>
        </w:rPr>
        <w:t xml:space="preserve">BLOCK C — Why Cycles Happen (SC-07 to SC-09)</w:t>
      </w:r>
    </w:p>
    <w:p>
      <w:pPr>
        <w:keepNext/>
        <w:keepLines/>
        <w:spacing w:after="80" w:line="288" w:lineRule="auto"/>
      </w:pPr>
      <w:r>
        <w:rPr>
          <w:rFonts w:ascii="Trebuchet MS" w:cs="Trebuchet MS" w:eastAsia="Trebuchet MS" w:hAnsi="Trebuchet MS"/>
          <w:b/>
          <w:bCs/>
          <w:color w:val="145F58"/>
          <w:sz w:val="22"/>
          <w:szCs w:val="22"/>
        </w:rPr>
        <w:t xml:space="preserve">7.  </w:t>
      </w:r>
      <w:r>
        <w:rPr>
          <w:rFonts w:ascii="Arial" w:cs="Arial" w:eastAsia="Arial" w:hAnsi="Arial"/>
          <w:b/>
          <w:bCs/>
          <w:color w:val="1B2A4A"/>
          <w:sz w:val="22"/>
          <w:szCs w:val="22"/>
        </w:rPr>
        <w:t xml:space="preserve">SC-07. In 1973 OPEC quadrupled the price of oil. The U.S. economy entered a recession that lasted 16 months (November 1973 - March 1975) with real GDP falling about 3% and inflation spiking. What type of SHOCK triggered this recession?</w:t>
      </w:r>
    </w:p>
    <w:p>
      <w:pPr>
        <w:keepLines/>
        <w:spacing w:after="160"/>
        <w:ind w:left="360"/>
      </w:pPr>
      <w:r>
        <w:rPr>
          <w:rFonts w:ascii="Arial" w:cs="Arial" w:eastAsia="Arial" w:hAnsi="Arial"/>
          <w:b/>
          <w:bCs/>
          <w:i/>
          <w:iCs/>
          <w:color w:val="145F58"/>
          <w:sz w:val="22"/>
          <w:szCs w:val="22"/>
        </w:rPr>
        <w:t xml:space="preserve">SHOCK: an AGGREGATE SUPPLY shock. WHY: OPEC's oil price spike disrupted production - higher input costs forced firms to cut output and raise prices at the same time, producing the rare mix of recession AND high inflation (stagflation). KEY POINT: this was an external shock to supply, not a drop in demand; 1973 is the textbook supply-shock recession.</w:t>
      </w:r>
    </w:p>
    <w:p>
      <w:pPr>
        <w:keepNext/>
        <w:keepLines/>
        <w:spacing w:after="80" w:line="288" w:lineRule="auto"/>
      </w:pPr>
      <w:r>
        <w:rPr>
          <w:rFonts w:ascii="Trebuchet MS" w:cs="Trebuchet MS" w:eastAsia="Trebuchet MS" w:hAnsi="Trebuchet MS"/>
          <w:b/>
          <w:bCs/>
          <w:color w:val="145F58"/>
          <w:sz w:val="22"/>
          <w:szCs w:val="22"/>
        </w:rPr>
        <w:t xml:space="preserve">8.  </w:t>
      </w:r>
      <w:r>
        <w:rPr>
          <w:rFonts w:ascii="Arial" w:cs="Arial" w:eastAsia="Arial" w:hAnsi="Arial"/>
          <w:b/>
          <w:bCs/>
          <w:color w:val="1B2A4A"/>
          <w:sz w:val="22"/>
          <w:szCs w:val="22"/>
        </w:rPr>
        <w:t xml:space="preserve">SC-08. In 1981-82 the Federal Reserve under Paul Volcker raised the federal funds rate to nearly 20% to break double-digit inflation. The economy fell into a 16-month recession with unemployment hitting 10.8%. What type of SHOCK triggered this recession?</w:t>
      </w:r>
    </w:p>
    <w:p>
      <w:pPr>
        <w:keepLines/>
        <w:spacing w:after="160"/>
        <w:ind w:left="360"/>
      </w:pPr>
      <w:r>
        <w:rPr>
          <w:rFonts w:ascii="Arial" w:cs="Arial" w:eastAsia="Arial" w:hAnsi="Arial"/>
          <w:b/>
          <w:bCs/>
          <w:i/>
          <w:iCs/>
          <w:color w:val="145F58"/>
          <w:sz w:val="22"/>
          <w:szCs w:val="22"/>
        </w:rPr>
        <w:t xml:space="preserve">SHOCK: MONETARY POLICY tightening (Fed-induced). WHY: the Fed deliberately raised interest rates to nearly 20% to fight inflation, knowing it would slow borrowing, investment, and spending and likely cause a recession. COST: the 1981-82 recession (unemployment 10.8%) was the price of breaking 1970s inflation - the textbook Fed-driven recession.</w:t>
      </w:r>
    </w:p>
    <w:p>
      <w:pPr>
        <w:keepNext/>
        <w:keepLines/>
        <w:spacing w:after="80" w:line="288" w:lineRule="auto"/>
      </w:pPr>
      <w:r>
        <w:rPr>
          <w:rFonts w:ascii="Trebuchet MS" w:cs="Trebuchet MS" w:eastAsia="Trebuchet MS" w:hAnsi="Trebuchet MS"/>
          <w:b/>
          <w:bCs/>
          <w:color w:val="145F58"/>
          <w:sz w:val="22"/>
          <w:szCs w:val="22"/>
        </w:rPr>
        <w:t xml:space="preserve">9.  </w:t>
      </w:r>
      <w:r>
        <w:rPr>
          <w:rFonts w:ascii="Arial" w:cs="Arial" w:eastAsia="Arial" w:hAnsi="Arial"/>
          <w:b/>
          <w:bCs/>
          <w:color w:val="1B2A4A"/>
          <w:sz w:val="22"/>
          <w:szCs w:val="22"/>
        </w:rPr>
        <w:t xml:space="preserve">SC-09. In 2007-2008 the U.S. housing market crashed, mortgage-backed securities collapsed, and major banks failed or required emergency loans. Lending froze and consumer spending fell sharply. What type of SHOCK triggered the 2007-2009 Great Recession?</w:t>
      </w:r>
    </w:p>
    <w:p>
      <w:pPr>
        <w:keepLines/>
        <w:spacing w:after="160"/>
        <w:ind w:left="360"/>
      </w:pPr>
      <w:r>
        <w:rPr>
          <w:rFonts w:ascii="Arial" w:cs="Arial" w:eastAsia="Arial" w:hAnsi="Arial"/>
          <w:b/>
          <w:bCs/>
          <w:i/>
          <w:iCs/>
          <w:color w:val="145F58"/>
          <w:sz w:val="22"/>
          <w:szCs w:val="22"/>
        </w:rPr>
        <w:t xml:space="preserve">SHOCK: a FINANCIAL CRISIS combined with an aggregate demand shock. WHY: the 2007-2008 housing and subprime panic froze credit markets - banks would not lend, firms could not borrow to invest, households could not borrow to spend, and falling home prices wiped out trillions in wealth so consumer spending collapsed. SEVERITY: the 18-month 2007-2009 Great Recession was the longest and deepest post-WWII recession because it combined a financial crisis with a demand collapse.</w:t>
      </w:r>
    </w:p>
    <w:p>
      <w:pPr>
        <w:pBdr>
          <w:top w:val="single" w:color="145F58" w:sz="6"/>
          <w:bottom w:val="single" w:color="145F58" w:sz="6"/>
          <w:left w:val="single" w:color="145F58" w:sz="6"/>
          <w:right w:val="single" w:color="145F58" w:sz="6"/>
        </w:pBdr>
        <w:shd w:fill="2A9D8F" w:val="clear"/>
        <w:spacing w:after="80" w:before="160"/>
        <w:ind w:left="60" w:right="60"/>
      </w:pPr>
      <w:r>
        <w:rPr>
          <w:rFonts w:ascii="Arial" w:cs="Arial" w:eastAsia="Arial" w:hAnsi="Arial"/>
          <w:b/>
          <w:bCs/>
          <w:color w:val="FFFFFF"/>
          <w:sz w:val="28"/>
          <w:szCs w:val="28"/>
        </w:rPr>
        <w:t xml:space="preserve">BLOCK D — Procyclical, Countercyclical, or Acyclical (SC-10 to SC-12)</w:t>
      </w:r>
    </w:p>
    <w:p>
      <w:pPr>
        <w:keepNext/>
        <w:keepLines/>
        <w:spacing w:after="80" w:line="288" w:lineRule="auto"/>
      </w:pPr>
      <w:r>
        <w:rPr>
          <w:rFonts w:ascii="Trebuchet MS" w:cs="Trebuchet MS" w:eastAsia="Trebuchet MS" w:hAnsi="Trebuchet MS"/>
          <w:b/>
          <w:bCs/>
          <w:color w:val="145F58"/>
          <w:sz w:val="22"/>
          <w:szCs w:val="22"/>
        </w:rPr>
        <w:t xml:space="preserve">10.  </w:t>
      </w:r>
      <w:r>
        <w:rPr>
          <w:rFonts w:ascii="Arial" w:cs="Arial" w:eastAsia="Arial" w:hAnsi="Arial"/>
          <w:b/>
          <w:bCs/>
          <w:color w:val="1B2A4A"/>
          <w:sz w:val="22"/>
          <w:szCs w:val="22"/>
        </w:rPr>
        <w:t xml:space="preserve">SC-10. During the 2007-2009 recession, real GDP fell, employment fell, and corporate profits fell. During the 2009-2020 expansion, all three rose. How do we classify variables that move WITH the cycle in this way (up in expansion, down in recession)?</w:t>
      </w:r>
    </w:p>
    <w:p>
      <w:pPr>
        <w:keepLines/>
        <w:spacing w:after="160"/>
        <w:ind w:left="360"/>
      </w:pPr>
      <w:r>
        <w:rPr>
          <w:rFonts w:ascii="Arial" w:cs="Arial" w:eastAsia="Arial" w:hAnsi="Arial"/>
          <w:b/>
          <w:bCs/>
          <w:i/>
          <w:iCs/>
          <w:color w:val="145F58"/>
          <w:sz w:val="22"/>
          <w:szCs w:val="22"/>
        </w:rPr>
        <w:t xml:space="preserve">CLASSIFICATION: PROCYCLICAL. WHY: variables that move WITH the cycle (rise in expansion, fall in recession) are procyclical. EXAMPLES: real GDP, employment, corporate profits, consumer spending, real personal income, and the stock market. KEY POINT: these are the procyclical variables NBER watches to date the cycle - they rise together in expansions and fall together in recessions.</w:t>
      </w:r>
    </w:p>
    <w:p>
      <w:pPr>
        <w:keepNext/>
        <w:keepLines/>
        <w:spacing w:after="80" w:line="288" w:lineRule="auto"/>
      </w:pPr>
      <w:r>
        <w:rPr>
          <w:rFonts w:ascii="Trebuchet MS" w:cs="Trebuchet MS" w:eastAsia="Trebuchet MS" w:hAnsi="Trebuchet MS"/>
          <w:b/>
          <w:bCs/>
          <w:color w:val="145F58"/>
          <w:sz w:val="22"/>
          <w:szCs w:val="22"/>
        </w:rPr>
        <w:t xml:space="preserve">11.  </w:t>
      </w:r>
      <w:r>
        <w:rPr>
          <w:rFonts w:ascii="Arial" w:cs="Arial" w:eastAsia="Arial" w:hAnsi="Arial"/>
          <w:b/>
          <w:bCs/>
          <w:color w:val="1B2A4A"/>
          <w:sz w:val="22"/>
          <w:szCs w:val="22"/>
        </w:rPr>
        <w:t xml:space="preserve">SC-11. In April 2020 the U.S. unemployment rate hit 14.7%. By December 2021 it had fallen back to 3.9%. The unemployment rate ROSE during the recession and FELL during the recovery/expansion. How do we classify variables that move AGAINST the cycle in this way?</w:t>
      </w:r>
    </w:p>
    <w:p>
      <w:pPr>
        <w:keepLines/>
        <w:spacing w:after="160"/>
        <w:ind w:left="360"/>
      </w:pPr>
      <w:r>
        <w:rPr>
          <w:rFonts w:ascii="Arial" w:cs="Arial" w:eastAsia="Arial" w:hAnsi="Arial"/>
          <w:b/>
          <w:bCs/>
          <w:i/>
          <w:iCs/>
          <w:color w:val="145F58"/>
          <w:sz w:val="22"/>
          <w:szCs w:val="22"/>
        </w:rPr>
        <w:t xml:space="preserve">CLASSIFICATION: COUNTERCYCLICAL. WHY: variables that move AGAINST the cycle (fall in expansion, rise in recession) are countercyclical. EXAMPLES: the unemployment rate, initial jobless claims, bankruptcies, and the inventory-to-sales ratio. KEY POINT: the unemployment rate is the canonical countercyclical variable, and it often lags GDP because firms wait to lay off and wait to hire.</w:t>
      </w:r>
    </w:p>
    <w:p>
      <w:pPr>
        <w:keepNext/>
        <w:keepLines/>
        <w:spacing w:after="80" w:line="288" w:lineRule="auto"/>
      </w:pPr>
      <w:r>
        <w:rPr>
          <w:rFonts w:ascii="Trebuchet MS" w:cs="Trebuchet MS" w:eastAsia="Trebuchet MS" w:hAnsi="Trebuchet MS"/>
          <w:b/>
          <w:bCs/>
          <w:color w:val="145F58"/>
          <w:sz w:val="22"/>
          <w:szCs w:val="22"/>
        </w:rPr>
        <w:t xml:space="preserve">12.  </w:t>
      </w:r>
      <w:r>
        <w:rPr>
          <w:rFonts w:ascii="Arial" w:cs="Arial" w:eastAsia="Arial" w:hAnsi="Arial"/>
          <w:b/>
          <w:bCs/>
          <w:color w:val="1B2A4A"/>
          <w:sz w:val="22"/>
          <w:szCs w:val="22"/>
        </w:rPr>
        <w:t xml:space="preserve">SC-12. In 2025 a teacher's salary scale was approved at 3% annual raises for the next five years regardless of what the economy does. Salaries will rise the same amount in a recession or in an expansion. How would we classify a variable that has no clear cycle pattern in this way?</w:t>
      </w:r>
    </w:p>
    <w:p>
      <w:pPr>
        <w:keepLines/>
        <w:spacing w:after="160"/>
        <w:ind w:left="360"/>
      </w:pPr>
      <w:r>
        <w:rPr>
          <w:rFonts w:ascii="Arial" w:cs="Arial" w:eastAsia="Arial" w:hAnsi="Arial"/>
          <w:b/>
          <w:bCs/>
          <w:i/>
          <w:iCs/>
          <w:color w:val="145F58"/>
          <w:sz w:val="22"/>
          <w:szCs w:val="22"/>
        </w:rPr>
        <w:t xml:space="preserve">CLASSIFICATION: ACYCLICAL. WHY: a variable with no clear cycle pattern - no consistent relationship to expansions or recessions - is acyclical. EXAMPLES: long-run productivity growth, demographic change, and contractual wage scales like the teacher salary in the scenario. KEY POINT: acyclical variables move on their own schedule and ignore the cycle.</w:t>
      </w:r>
    </w:p>
    <w:p>
      <w:pPr>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Pattern Analysis - Tie the Card Blocks Together</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PA-01. Look back at SC-01 through SC-03 (the late-expansion phase of 2018-2019, the peak in Feb 2020, and the trough in Apr 2020). Walk through the four-phase wave in your own words: starting in late expansion, what is the SEQUENCE of phases that ends back in expansion again? Use the U.S. 2018-2021 record as your example.</w:t>
      </w:r>
    </w:p>
    <w:p>
      <w:pPr>
        <w:keepLines/>
        <w:spacing w:after="160"/>
        <w:ind w:left="360"/>
      </w:pPr>
      <w:r>
        <w:rPr>
          <w:rFonts w:ascii="Arial" w:cs="Arial" w:eastAsia="Arial" w:hAnsi="Arial"/>
          <w:b/>
          <w:bCs/>
          <w:i/>
          <w:iCs/>
          <w:color w:val="145F58"/>
          <w:sz w:val="22"/>
          <w:szCs w:val="22"/>
        </w:rPr>
        <w:t xml:space="preserve">SEQUENCE: starting in late EXPANSION (2018-2019, GDP rising, unemployment falling), the cycle reaches a PEAK (February 2020, the highest point), enters RECESSION (February-April 2020, GDP falling about 9% in two months), bottoms at the TROUGH (April 2020, the lowest point), then begins the next EXPANSION through the RECOVERY phase (April 2020 onward, GDP rising again, unemployment falling from 14.7% back toward 4%). FULL ORDER: expansion -&gt; peak -&gt; recession -&gt; trough -&gt; expansion, with recovery as the early sub-phase. THEN: the next peak follows and the cycle repeats.</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PA-02. Cards SC-04 through SC-06 dealt with cycle LENGTH. Using the averages (post-WWII expansions about 64 months, post-WWII recessions about 10-11 months), explain in your own words why you would expect a randomly chosen U.S. year to be an EXPANSION year and not a recession year.</w:t>
      </w:r>
    </w:p>
    <w:p>
      <w:pPr>
        <w:keepLines/>
        <w:spacing w:after="160"/>
        <w:ind w:left="360"/>
      </w:pPr>
      <w:r>
        <w:rPr>
          <w:rFonts w:ascii="Arial" w:cs="Arial" w:eastAsia="Arial" w:hAnsi="Arial"/>
          <w:b/>
          <w:bCs/>
          <w:i/>
          <w:iCs/>
          <w:color w:val="145F58"/>
          <w:sz w:val="22"/>
          <w:szCs w:val="22"/>
        </w:rPr>
        <w:t xml:space="preserve">MATH: each post-WWII cycle averages about 64 + 10 = 74 months, of which 64 months (about 87%) is expansion and 10 months (about 13%) is recession. CONCLUSION: pick a random month from the post-WWII record and roughly 85-90% of the time you land in an expansion - recessions are short and rare, expansions long and dominant. WHY IT MATTERS: this is the math behind "most years are expansion years," and it explains why "are we in a recession?" headlines feel scary - recessions are unusual, so they grab attention.</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PA-03. Cards SC-07 through SC-09 matched recessions to SHOCKS: the 1973 oil shock (supply), the 1981-82 Volcker tightening (monetary), and the 2007-2009 housing crash (financial + demand). Pick the recession from these three that you think was the HARDEST for the Fed to handle, and explain why in 2-3 sentences.</w:t>
      </w:r>
    </w:p>
    <w:p>
      <w:pPr>
        <w:keepLines/>
        <w:spacing w:after="160"/>
        <w:ind w:left="360"/>
      </w:pPr>
      <w:r>
        <w:rPr>
          <w:rFonts w:ascii="Arial" w:cs="Arial" w:eastAsia="Arial" w:hAnsi="Arial"/>
          <w:b/>
          <w:bCs/>
          <w:i/>
          <w:iCs/>
          <w:color w:val="145F58"/>
          <w:sz w:val="22"/>
          <w:szCs w:val="22"/>
        </w:rPr>
        <w:t xml:space="preserve">ANSWER: 1973-75 (the oil shock / supply-shock recession) was the hardest for the Fed. WHY: a SUPPLY shock raises prices AND lowers output at once (stagflation) - cutting rates worsens inflation while raising rates deepens the recession, so there is no easy lever and monetary policy alone cannot fix a supply shock. CONTRAST: demand-shock recessions like 2007-09 are easier in principle because the Fed can cut rates aggressively, and the 1981-82 case was Fed-created on purpose, so it was painful but not "hard" to handle in the same sense. GRADING: accept any of the three with sound reasoning; 1973-75 is the strongest case.</w:t>
      </w:r>
    </w:p>
    <w:p>
      <w:pPr>
        <w:keepNext/>
        <w:keepLines/>
        <w:spacing w:after="6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PA-04. Cards SC-10 through SC-12 covered procyclical, countercyclical, and acyclical variables. For each pair of variables, classify it correctly:</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real personal income vs the unemployment rate</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corporate profits vs initial jobless claims</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long-run productivity growth vs the inflation rate.</w:t>
      </w:r>
    </w:p>
    <w:p>
      <w:pPr>
        <w:keepLines/>
        <w:spacing w:after="160"/>
        <w:ind w:left="360"/>
      </w:pPr>
      <w:r>
        <w:rPr>
          <w:rFonts w:ascii="Arial" w:cs="Arial" w:eastAsia="Arial" w:hAnsi="Arial"/>
          <w:b/>
          <w:bCs/>
          <w:i/>
          <w:iCs/>
          <w:color w:val="145F58"/>
          <w:sz w:val="22"/>
          <w:szCs w:val="22"/>
        </w:rPr>
        <w:t xml:space="preserve">PAIR ONE: real personal income is PROCYCLICAL (rises in expansion, falls in recession - incomes follow employment); the unemployment rate is COUNTERCYCLICAL (falls in expansion, rises in recession). PAIR TWO: corporate profits are PROCYCLICAL (firms earn more when demand is up); initial jobless claims are COUNTERCYCLICAL (claims rise when firms cut workers). PAIR THREE: long-run productivity growth is ACYCLICAL (it depends on technology, education, and capital, not the cycle); the inflation rate is generally PROCYCLICAL in modern cycles (rises late in expansion, slows in recession) but can decouple in supply-shock cases like 1973-75 stagflation, where inflation rose during a recession.</w:t>
      </w:r>
    </w:p>
    <w:p>
      <w:pPr>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Your Final Determination Memo</w:t>
      </w:r>
    </w:p>
    <w:p>
      <w:pPr>
        <w:keepNext/>
        <w:keepLines/>
        <w:spacing w:after="40"/>
      </w:pPr>
      <w:r>
        <w:rPr>
          <w:rFonts w:ascii="Trebuchet MS" w:cs="Trebuchet MS" w:eastAsia="Trebuchet MS" w:hAnsi="Trebuchet MS"/>
          <w:b/>
          <w:bCs/>
          <w:color w:val="B84D38"/>
          <w:spacing w:val="12"/>
          <w:sz w:val="17"/>
          <w:szCs w:val="17"/>
        </w:rPr>
        <w:t xml:space="preserve">FINAL DETERMINATION MEMO</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FD-01. YOUR FINAL MEMO. As a research analyst for Dr. Lena Park at the Federal Reserve Bank of Atlanta, write the briefing memo she is waiting on: WHERE IS THE U.S. ECONOMY IN THE BUSINESS CYCLE as of mid-2026? DR. PARK'S BRIEFING NOTES (cite at least TWO in your memo): (1) she dates cycles by official NBER peak and trough dates only, NOT the popular two-quarter rule (the shortcut that calls two negative real GDP quarters a recession); (2) the most recent U.S. turning points are the February 2020 peak (which ended the longest expansion on record, 128 months) and the April 2020 trough (which began the current expansion); (3) the 2022 debate still on her desk - two negative real GDP quarters but +4.5 million jobs, and NBER did NOT call a recession. Use your card sort and Pattern Analysis as evidence.</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Identifies the CURRENT phase of the cycle (expansion, peak, recession, or trough) and justifies the call.</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Cites at least TWO of Dr. Park's briefing notes (her NBER-dates-only method, the February 2020 peak / April 2020 trough, or the 2022 no-recession debate).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Uses at least FIVE lesson vocabulary terms correctly and underlines each one.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Recommends what to watch next - name at least one indicator (for example the yield curve, initial jobless claims, or the next NBER dating-committee announcement).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Length: 4-6 sentences in a clear, decision-ready voice.</w:t>
      </w:r>
    </w:p>
    <w:p>
      <w:pPr>
        <w:keepNext/>
        <w:spacing w:after="20" w:before="80"/>
      </w:pPr>
      <w:r>
        <w:rPr>
          <w:rFonts w:ascii="Trebuchet MS" w:cs="Trebuchet MS" w:eastAsia="Trebuchet MS" w:hAnsi="Trebuchet MS"/>
          <w:b/>
          <w:bCs/>
          <w:color w:val="145F58"/>
          <w:spacing w:val="12"/>
          <w:sz w:val="17"/>
          <w:szCs w:val="17"/>
        </w:rPr>
        <w:t xml:space="preserve">MEMO</w:t>
      </w:r>
    </w:p>
    <w:p>
      <w:pPr>
        <w:keepNext/>
        <w:keepLines/>
        <w:spacing w:after="40"/>
      </w:pPr>
      <w:r>
        <w:rPr>
          <w:rFonts w:ascii="Arial" w:cs="Arial" w:eastAsia="Arial" w:hAnsi="Arial"/>
          <w:b/>
          <w:bCs/>
          <w:color w:val="1B2A4A"/>
          <w:sz w:val="22"/>
          <w:szCs w:val="22"/>
        </w:rPr>
        <w:t xml:space="preserve">To:  </w:t>
      </w:r>
      <w:r>
        <w:rPr>
          <w:rFonts w:ascii="Arial" w:cs="Arial" w:eastAsia="Arial" w:hAnsi="Arial"/>
          <w:color w:val="1B2A4A"/>
          <w:sz w:val="22"/>
          <w:szCs w:val="22"/>
        </w:rPr>
        <w:t xml:space="preserve">Dr. Lena Park, Federal Reserve Bank of Atlanta Research Department</w:t>
      </w:r>
    </w:p>
    <w:p>
      <w:pPr>
        <w:keepNext/>
        <w:keepLines/>
        <w:spacing w:after="40"/>
      </w:pPr>
      <w:r>
        <w:rPr>
          <w:rFonts w:ascii="Arial" w:cs="Arial" w:eastAsia="Arial" w:hAnsi="Arial"/>
          <w:b/>
          <w:bCs/>
          <w:color w:val="1B2A4A"/>
          <w:sz w:val="22"/>
          <w:szCs w:val="22"/>
        </w:rPr>
        <w:t xml:space="preserve">From:  </w:t>
      </w:r>
      <w:r>
        <w:rPr>
          <w:rFonts w:ascii="Arial" w:cs="Arial" w:eastAsia="Arial" w:hAnsi="Arial"/>
          <w:color w:val="1B2A4A"/>
          <w:sz w:val="22"/>
          <w:szCs w:val="22"/>
        </w:rPr>
        <w:t xml:space="preserve">Economic Analyst</w:t>
      </w:r>
    </w:p>
    <w:p>
      <w:pPr>
        <w:keepNext/>
        <w:keepLines/>
        <w:spacing w:after="40"/>
      </w:pPr>
      <w:r>
        <w:rPr>
          <w:rFonts w:ascii="Arial" w:cs="Arial" w:eastAsia="Arial" w:hAnsi="Arial"/>
          <w:b/>
          <w:bCs/>
          <w:color w:val="1B2A4A"/>
          <w:sz w:val="22"/>
          <w:szCs w:val="22"/>
        </w:rPr>
        <w:t xml:space="preserve">Date:  </w:t>
      </w:r>
      <w:r>
        <w:rPr>
          <w:rFonts w:ascii="Arial" w:cs="Arial" w:eastAsia="Arial" w:hAnsi="Arial"/>
          <w:i/>
          <w:iCs/>
          <w:color w:val="333333"/>
          <w:sz w:val="22"/>
          <w:szCs w:val="22"/>
        </w:rPr>
        <w:t xml:space="preserve">[student completes]</w:t>
      </w:r>
    </w:p>
    <w:p>
      <w:pPr>
        <w:keepNext/>
        <w:keepLines/>
        <w:spacing w:after="120"/>
      </w:pPr>
      <w:r>
        <w:rPr>
          <w:rFonts w:ascii="Arial" w:cs="Arial" w:eastAsia="Arial" w:hAnsi="Arial"/>
          <w:b/>
          <w:bCs/>
          <w:color w:val="1B2A4A"/>
          <w:sz w:val="22"/>
          <w:szCs w:val="22"/>
        </w:rPr>
        <w:t xml:space="preserve">Re:  </w:t>
      </w:r>
      <w:r>
        <w:rPr>
          <w:rFonts w:ascii="Arial" w:cs="Arial" w:eastAsia="Arial" w:hAnsi="Arial"/>
          <w:color w:val="1B2A4A"/>
          <w:sz w:val="22"/>
          <w:szCs w:val="22"/>
        </w:rPr>
        <w:t xml:space="preserve">Where the U.S. Economy Sits in the Business Cycle (mid-2026)</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5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5 requirements with accurate, specific numbers and evidence from the lesson.</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incorrect numbers.</w:t>
      </w:r>
    </w:p>
    <w:p>
      <w:pPr>
        <w:keepNext w:val="false"/>
        <w:keepLines/>
        <w:spacing w:after="16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numbers.</w:t>
      </w: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2026-06-11T05:51:53.364Z</dcterms:created>
  <dcterms:modified xsi:type="dcterms:W3CDTF">2026-06-11T05:51:53.364Z</dcterms:modified>
</cp:coreProperties>
</file>

<file path=docProps/custom.xml><?xml version="1.0" encoding="utf-8"?>
<Properties xmlns="http://schemas.openxmlformats.org/officeDocument/2006/custom-properties" xmlns:vt="http://schemas.openxmlformats.org/officeDocument/2006/docPropsVTypes"/>
</file>