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THE BASTILLE AND THE RIGHTS OF MAN</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Presentation Notes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Editable document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Presentation deck</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1) Students learn how the Third Estate formed the National Assembly in June 1789 and swore the Tennis Court Oath not to disband until France had a constitution. 2) They learn how hunger, high bread prices, and fear of the king's troops led a Paris crowd to storm the Bastille on July 14, 1789, the flashpoint of the Revolution, and why the Bastille was a symbol of royal tyranny. 3) They learn how the National Assembly abolished noble privileges and then adopted the Declaration of the Rights of Man and of the Citizen on August 26, 1789. 4) They read the Declaration's own words on liberty, equality, and popular sovereignty and see how it turned French subjects into citizens with natural rights. 5) Assessment: a 10-question quiz plus a 3-question exit ticket with a quick write.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National Assembly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legislature the Third Estate formed in June 1789 to represent the nation.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Tennis Court Oath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1789 vow by the National Assembly not to disband until France had a constitution.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Bastille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royal fortress and prison in Paris, a symbol of the king's tyranny.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Storming of the Bastille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July 14, 1789 attack in which a Paris crowd seized the Bastille.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Declaration of the Rights of Man and of the Citizen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National Assembly's 1789 document listing the natural rights of all citizens.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Rights all people are born with, such as liberty, property, and security.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citizen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member of the nation with rights and a share in its authority, not just a subject.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popular sovereignty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idea that a government's authority comes from the people, not a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liberty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freedom to do anything that does not harm others, protected as a natural right.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equality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principle that all citizens are treated the same under the law.</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Pose the lesson question: what is the difference between a subject who must obey and a citizen with rights?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 slides with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Complete Activity Parts 1-4.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assign Part 5 as needed.</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Discuss what could push ordinary people to attack a royal fortress.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and Guided Notes.</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source-analysis Activity, including the Primary Source Spotlight.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and Exit Ticket.</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(2 x 30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Guided Notes, and Activity Parts 1-2.</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 Spotlight, Part 5 verdict,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classwork page and attach the included Slides, Guided Notes, and Activity files.</w:t>
      </w:r>
    </w:p>
    <w:p>
      <w:pPr>
        <w:spacing w:line="288" w:lineRule="auto"/>
        <w:jc w:val="left"/>
      </w:pPr>
      <w:r>
        <w:rPr>
          <w:rFonts w:ascii="Arial" w:cs="Arial" w:eastAsia="Arial" w:hAnsi="Arial"/>
          <w:b w:val="false"/>
          <w:bCs w:val="false"/>
          <w:i w:val="false"/>
          <w:iCs w:val="false"/>
          <w:color w:val="333333"/>
          <w:sz w:val="22"/>
          <w:szCs w:val="22"/>
        </w:rPr>
        <w:t xml:space="preserve">2. Assign the included Quiz and Exit Ticket student files, or use their Google Forms versions when those links are present in the delivered Drive folder.</w:t>
      </w:r>
    </w:p>
    <w:p>
      <w:pPr>
        <w:spacing w:line="288" w:lineRule="auto"/>
        <w:jc w:val="left"/>
      </w:pPr>
      <w:r>
        <w:rPr>
          <w:rFonts w:ascii="Arial" w:cs="Arial" w:eastAsia="Arial" w:hAnsi="Arial"/>
          <w:b w:val="false"/>
          <w:bCs w:val="false"/>
          <w:i w:val="false"/>
          <w:iCs w:val="false"/>
          <w:color w:val="333333"/>
          <w:sz w:val="22"/>
          <w:szCs w:val="22"/>
        </w:rPr>
        <w:t xml:space="preserve">3. Keep answer keys and Teacher Presentation Notes teacher-only.</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June 1789, what did the Third Estate's representatives declare themselves to be?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members swear in the Tennis Court Oath?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On what date did a Paris crowd storm the Bastille?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Before the Revolution, what was the Bastille?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did the crowd march to the Bastille on July 14, 1789?</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document did the National Assembly adopt in August 1789?</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Declaration, where does all sovereignty (the right to rule) come from?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Article 1 of the Declaration, men are born and remain...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set of natural rights does Article 2 of the Declaration list?</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the Declaration change the French people's political identity?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Declaration of the Rights of Man and of the Citizen was adopted by the...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According to the Declaration, men are born and remain...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Declaration changed the French people from subjects of a king into...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Explain how the storming of the Bastille and the Declaration of the Rights of Man and of the Citizen together changed France in 1789. Use the terms citizen and natural rights. Write 3-4 complete sentences.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Reference Guide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Build the Case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Rights Verdict</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clear sequence: the National Assembly and Tennis Court Oath in June, the storming of the Bastille on July 14, and the Declaration of the Rights of Man on August 26 - all in 1789.</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Keep the Bastille honest: it held only a few prisoners, so stress that its importance was symbolic - it proved ordinary people could defeat the king's power.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word citizen against the word subject: a subject exists to obey a king, while a citizen has rights and a share in the nation's authority.</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Declaration as a set of ideals, not a finished reality: point out that in 1789 it did not include women or end slavery, so students describe it as a promise the Revolution set out to keep.</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Article 1 - "men are born and remain free and equal in rights" - as the single line students should be able to quote and explain.</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Rewrite the Rights</w:t>
      </w:r>
    </w:p>
    <w:p>
      <w:pPr>
        <w:spacing w:line="336" w:lineRule="auto"/>
        <w:jc w:val="left"/>
      </w:pPr>
      <w:r>
        <w:rPr>
          <w:rFonts w:ascii="Arial" w:cs="Arial" w:eastAsia="Arial" w:hAnsi="Arial"/>
          <w:b w:val="false"/>
          <w:bCs w:val="false"/>
          <w:i w:val="false"/>
          <w:iCs w:val="false"/>
          <w:color w:val="333333"/>
          <w:sz w:val="22"/>
          <w:szCs w:val="22"/>
        </w:rPr>
        <w:t xml:space="preserve">Students choose two articles from the Declaration and rewrite them in their own words, then explain in a sentence how each one limits the power of a king.</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Symbol Study</w:t>
      </w:r>
    </w:p>
    <w:p>
      <w:pPr>
        <w:spacing w:line="336" w:lineRule="auto"/>
        <w:jc w:val="left"/>
      </w:pPr>
      <w:r>
        <w:rPr>
          <w:rFonts w:ascii="Arial" w:cs="Arial" w:eastAsia="Arial" w:hAnsi="Arial"/>
          <w:b w:val="false"/>
          <w:bCs w:val="false"/>
          <w:i w:val="false"/>
          <w:iCs w:val="false"/>
          <w:color w:val="333333"/>
          <w:sz w:val="22"/>
          <w:szCs w:val="22"/>
        </w:rPr>
        <w:t xml:space="preserve">Students write a short paragraph explaining why the storming of the Bastille, which freed only a few prisoners, became the symbol of the whole French Revolution and is still France's national holiday.</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Subject or Citizen</w:t>
      </w:r>
    </w:p>
    <w:p>
      <w:pPr>
        <w:spacing w:line="336" w:lineRule="auto"/>
        <w:jc w:val="left"/>
      </w:pPr>
      <w:r>
        <w:rPr>
          <w:rFonts w:ascii="Arial" w:cs="Arial" w:eastAsia="Arial" w:hAnsi="Arial"/>
          <w:b w:val="false"/>
          <w:bCs w:val="false"/>
          <w:i w:val="false"/>
          <w:iCs w:val="false"/>
          <w:color w:val="333333"/>
          <w:sz w:val="22"/>
          <w:szCs w:val="22"/>
        </w:rPr>
        <w:t xml:space="preserve">Students make a two-column list contrasting a subject under the Old Regime with a citizen under the Declaration, then write one sentence on which change they think mattered most.</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Why did attacking one prison become the symbol of an entire revolution?</w:t>
      </w:r>
    </w:p>
    <w:p>
      <w:pPr>
        <w:spacing w:after="80"/>
      </w:pPr>
    </w:p>
    <w:p>
      <w:pPr>
        <w:spacing w:line="336" w:lineRule="auto"/>
        <w:jc w:val="left"/>
      </w:pPr>
      <w:r>
        <w:rPr>
          <w:rFonts w:ascii="Arial" w:cs="Arial" w:eastAsia="Arial" w:hAnsi="Arial"/>
          <w:b/>
          <w:bCs/>
          <w:i w:val="false"/>
          <w:iCs w:val="false"/>
          <w:color w:val="333333"/>
          <w:sz w:val="22"/>
          <w:szCs w:val="22"/>
        </w:rPr>
        <w:t xml:space="preserve">2. How does writing rights down in a declaration make them harder for a government to ignore?</w:t>
      </w:r>
    </w:p>
    <w:p>
      <w:pPr>
        <w:spacing w:after="80"/>
      </w:pPr>
    </w:p>
    <w:p>
      <w:pPr>
        <w:spacing w:line="336" w:lineRule="auto"/>
        <w:jc w:val="left"/>
      </w:pPr>
      <w:r>
        <w:rPr>
          <w:rFonts w:ascii="Arial" w:cs="Arial" w:eastAsia="Arial" w:hAnsi="Arial"/>
          <w:b/>
          <w:bCs/>
          <w:i w:val="false"/>
          <w:iCs w:val="false"/>
          <w:color w:val="333333"/>
          <w:sz w:val="22"/>
          <w:szCs w:val="22"/>
        </w:rPr>
        <w:t xml:space="preserve">3. What is the real difference between being a subject who must obey and a citizen with rights?</w:t>
      </w:r>
    </w:p>
    <w:p>
      <w:pPr>
        <w:spacing w:after="80"/>
      </w:pPr>
    </w:p>
    <w:p>
      <w:pPr>
        <w:spacing w:line="336" w:lineRule="auto"/>
        <w:jc w:val="left"/>
      </w:pPr>
      <w:r>
        <w:rPr>
          <w:rFonts w:ascii="Arial" w:cs="Arial" w:eastAsia="Arial" w:hAnsi="Arial"/>
          <w:b/>
          <w:bCs/>
          <w:i w:val="false"/>
          <w:iCs w:val="false"/>
          <w:color w:val="333333"/>
          <w:sz w:val="22"/>
          <w:szCs w:val="22"/>
        </w:rPr>
        <w:t xml:space="preserve">4. Why does it matter that the Declaration said authority comes from the nation rather than the king?</w:t>
      </w:r>
    </w:p>
    <w:p>
      <w:pPr>
        <w:spacing w:after="80"/>
      </w:pPr>
    </w:p>
    <w:p>
      <w:pPr>
        <w:spacing w:line="336" w:lineRule="auto"/>
        <w:jc w:val="left"/>
      </w:pPr>
      <w:r>
        <w:rPr>
          <w:rFonts w:ascii="Arial" w:cs="Arial" w:eastAsia="Arial" w:hAnsi="Arial"/>
          <w:b/>
          <w:bCs/>
          <w:i w:val="false"/>
          <w:iCs w:val="false"/>
          <w:color w:val="333333"/>
          <w:sz w:val="22"/>
          <w:szCs w:val="22"/>
        </w:rPr>
        <w:t xml:space="preserve">5. The Declaration did not yet include women or end slavery - does that make it less important, or a promise still to be kept? Explain.</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2026-09-07T19:48:07.453Z</dcterms:created>
  <dcterms:modified xsi:type="dcterms:W3CDTF">2026-09-07T19:48:07.453Z</dcterms:modified>
</cp:coreProperties>
</file>

<file path=docProps/custom.xml><?xml version="1.0" encoding="utf-8"?>
<Properties xmlns="http://schemas.openxmlformats.org/officeDocument/2006/custom-properties" xmlns:vt="http://schemas.openxmlformats.org/officeDocument/2006/docPropsVTypes"/>
</file>