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GOVERNMENT</w:t>
            </w:r>
          </w:p>
          <w:p>
            <w:pPr>
              <w:pStyle w:val="Heading1"/>
              <w:spacing w:after="40"/>
              <w:jc w:val="center"/>
            </w:pPr>
            <w:r>
              <w:rPr>
                <w:rFonts w:ascii="Trebuchet MS" w:cs="Trebuchet MS" w:eastAsia="Trebuchet MS" w:hAnsi="Trebuchet MS"/>
                <w:b/>
                <w:bCs/>
                <w:color w:val="FFFFFF"/>
                <w:spacing w:val="15"/>
                <w:sz w:val="40"/>
                <w:szCs w:val="40"/>
              </w:rPr>
              <w:t xml:space="preserve">SECURITY AND LIBERTY AFTER SEPTEMBER 11</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EXIT TICKET</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How did the evidence bar for a Section 215 order compare to an ordinary search?</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bCs/>
                <w:i/>
                <w:iCs/>
                <w:color w:val="145F58"/>
                <w:sz w:val="22"/>
                <w:szCs w:val="22"/>
              </w:rPr>
              <w:t xml:space="preserve">It needed only a statement the records fit an investigation, not probable cause. ✓</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It required a higher standard of proof than an ordinary search warrant.</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It required the same probable-cause showing as an ordinary search.</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It required a jury to approve the request first.</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What First Amendment limit did Congress write into Section 215?</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Investigations could never involve any group that engaged in political speech.</w:t>
            </w:r>
          </w:p>
        </w:tc>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bCs/>
                <w:i/>
                <w:iCs/>
                <w:color w:val="145F58"/>
                <w:sz w:val="22"/>
                <w:szCs w:val="22"/>
              </w:rPr>
              <w:t xml:space="preserve">A U.S. person could not be investigated solely for First Amendment activity. ✓</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The law banned any use of Section 215 against religious groups.</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A jury trial was required before investigating any First Amendment group.</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What did the sunset provision do to the October law?</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It let the President cancel the law right after signing it.</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It required Congress to rewrite the law every year.</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bCs/>
                <w:i/>
                <w:iCs/>
                <w:color w:val="145F58"/>
                <w:sz w:val="22"/>
                <w:szCs w:val="22"/>
              </w:rPr>
              <w:t xml:space="preserve">It set most of the surveillance title to expire in 2005 unless renewed. ✓</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It handed the law's enforcement to the states after five years.</w:t>
            </w:r>
          </w:p>
        </w:tc>
      </w:tr>
    </w:tbl>
    <w:p>
      <w:pPr>
        <w:spacing w:after="120"/>
      </w:pP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In 2-3 sentences, explain one argument Senator Hatch made for the bill and one argument Senator Feingold made against it. Then state whether the final vote in Congress was close or lopsided.</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Full credit states one specific Hatch argument (for example, that the bill gave investigators tools to find, track, and prosecute terrorists while preserving civil liberties), one specific Feingold argument (for example, that giving up freedoms could mean losing the fight against terrorism even while catching more suspects), and names the vote as lopsided with at least one real number (357-66 in the House, 98-1 in the Senate, or 'more than five to one'). Partial credit gives both arguments but no vote detail, or one argument plus the vote detail. Minimal credit restates the general topic with no specific argument or number from the lesson.</w:t>
            </w:r>
          </w:p>
        </w:tc>
      </w:tr>
    </w:tbl>
    <w:p>
      <w:pPr>
        <w:spacing w:after="60" w:before="120"/>
      </w:pPr>
      <w:r>
        <w:rPr>
          <w:rFonts w:ascii="Trebuchet MS" w:cs="Trebuchet MS" w:eastAsia="Trebuchet MS" w:hAnsi="Trebuchet MS"/>
          <w:b/>
          <w:bCs/>
          <w:color w:val="1B2A4A"/>
          <w:sz w:val="18"/>
          <w:szCs w:val="18"/>
        </w:rPr>
        <w:t xml:space="preserve">ANSWERS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40"/>
        <w:gridCol w:w="8720"/>
      </w:tblGrid>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1.</w:t>
            </w:r>
          </w:p>
        </w:tc>
        <w:tc>
          <w:tcPr>
            <w:tcW w:type="dxa" w:w="8720"/>
            <w:tcBorders>
              <w:top w:val="none"/>
              <w:left w:val="none"/>
              <w:bottom w:val="none"/>
              <w:right w:val="none"/>
            </w:tcBorders>
          </w:tcPr>
          <w:p>
            <w:r>
              <w:rPr>
                <w:rFonts w:ascii="Arial" w:cs="Arial" w:eastAsia="Arial" w:hAnsi="Arial"/>
                <w:b/>
                <w:bCs/>
                <w:color w:val="145F58"/>
                <w:sz w:val="18"/>
                <w:szCs w:val="18"/>
              </w:rPr>
              <w:t xml:space="preserve">A</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2.</w:t>
            </w:r>
          </w:p>
        </w:tc>
        <w:tc>
          <w:tcPr>
            <w:tcW w:type="dxa" w:w="8720"/>
            <w:tcBorders>
              <w:top w:val="none"/>
              <w:left w:val="none"/>
              <w:bottom w:val="none"/>
              <w:right w:val="none"/>
            </w:tcBorders>
          </w:tcPr>
          <w:p>
            <w:r>
              <w:rPr>
                <w:rFonts w:ascii="Arial" w:cs="Arial" w:eastAsia="Arial" w:hAnsi="Arial"/>
                <w:b/>
                <w:bCs/>
                <w:color w:val="145F58"/>
                <w:sz w:val="18"/>
                <w:szCs w:val="18"/>
              </w:rPr>
              <w:t xml:space="preserve">B</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3.</w:t>
            </w:r>
          </w:p>
        </w:tc>
        <w:tc>
          <w:tcPr>
            <w:tcW w:type="dxa" w:w="8720"/>
            <w:tcBorders>
              <w:top w:val="none"/>
              <w:left w:val="none"/>
              <w:bottom w:val="none"/>
              <w:right w:val="none"/>
            </w:tcBorders>
          </w:tcPr>
          <w:p>
            <w:r>
              <w:rPr>
                <w:rFonts w:ascii="Arial" w:cs="Arial" w:eastAsia="Arial" w:hAnsi="Arial"/>
                <w:b/>
                <w:bCs/>
                <w:color w:val="145F58"/>
                <w:sz w:val="18"/>
                <w:szCs w:val="18"/>
              </w:rPr>
              <w:t xml:space="preserve">C</w:t>
            </w:r>
          </w:p>
        </w:tc>
      </w:tr>
    </w:tbl>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2026-08-27T10:58:59.732Z</dcterms:created>
  <dcterms:modified xsi:type="dcterms:W3CDTF">2026-08-27T10:58:59.732Z</dcterms:modified>
</cp:coreProperties>
</file>

<file path=docProps/custom.xml><?xml version="1.0" encoding="utf-8"?>
<Properties xmlns="http://schemas.openxmlformats.org/officeDocument/2006/custom-properties" xmlns:vt="http://schemas.openxmlformats.org/officeDocument/2006/docPropsVTypes"/>
</file>