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PUBLIC GOODS: ROADS, SCHOOLS &amp; FREE RIDERS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pStyle w:val="Heading3"/>
        <w:spacing w:line="288" w:lineRule="auto"/>
        <w:jc w:val="left"/>
      </w:pPr>
      <w:r>
        <w:rPr>
          <w:rFonts w:ascii="Arial" w:cs="Arial" w:eastAsia="Arial" w:hAnsi="Arial"/>
          <w:b/>
          <w:bCs/>
          <w:i w:val="false"/>
          <w:iCs w:val="false"/>
          <w:color w:val="333333"/>
          <w:sz w:val="22"/>
          <w:szCs w:val="22"/>
        </w:rPr>
        <w:t xml:space="preserve">Subject: Economics</w:t>
      </w:r>
    </w:p>
    <w:p>
      <w:pPr>
        <w:pStyle w:val="Heading3"/>
        <w:spacing w:line="288" w:lineRule="auto"/>
        <w:jc w:val="left"/>
      </w:pPr>
      <w:r>
        <w:rPr>
          <w:rFonts w:ascii="Arial" w:cs="Arial" w:eastAsia="Arial" w:hAnsi="Arial"/>
          <w:b w:val="false"/>
          <w:bCs w:val="false"/>
          <w:i w:val="false"/>
          <w:iCs w:val="false"/>
          <w:color w:val="333333"/>
          <w:sz w:val="22"/>
          <w:szCs w:val="22"/>
        </w:rPr>
        <w:t xml:space="preserve">Grade Level: 11-12</w:t>
      </w:r>
    </w:p>
    <w:p>
      <w:pPr>
        <w:spacing w:line="336" w:lineRule="auto"/>
        <w:jc w:val="left"/>
      </w:pPr>
      <w:r>
        <w:rPr>
          <w:rFonts w:ascii="Arial" w:cs="Arial" w:eastAsia="Arial" w:hAnsi="Arial"/>
          <w:b w:val="false"/>
          <w:bCs w:val="false"/>
          <w:i w:val="false"/>
          <w:iCs w:val="false"/>
          <w:color w:val="333333"/>
          <w:sz w:val="22"/>
          <w:szCs w:val="22"/>
        </w:rPr>
        <w:t xml:space="preserve">Public Goods: Roads, Schools &amp; Free Riders teaches students the economic definition of a public good (non-excludable AND non-rivalrous), why markets underprovide them, and how to classify real-world goods using the four-quadrant rivalry-excludability matrix. Students learn the two-test rule (Test 1: Can the provider exclude non-payers? Test 2: Does one person's use reduce what is left for others?), apply it to fifteen everyday goods (national defense, lighthouses, fireworks, basic research, sandwich, sneakers, gasoline, plane seat, ocean fish, congested streets, public groundwater, Netflix, city gym, public schools, city parks), work through the free-rider math and the underprovision gap, and end with a policy memo recommending whether to fund a $12M community Wi-Fi mesh with taxes or sell it as a subscription. The five-part activity gives students a 10-term Public Goods Reference Guide (5 blanked vocabulary terms students derive from the slides and Guided Notes), an Apply-the-Terms section, a 15-card sort into five categories (Public, Private, Common, Club, Borderline), four Pattern Analysis questions, and a final policy memo to the City Council. The toolkit runs 1-2 class periods and is built for grade 11-12 economics. Production note: dollar amounts cited in the lesson (defense $850B/year, public schools $800B/year, total federal R&amp;D ~$200B/year) are verified against FY2024 federal and state aggregates; NSF, NIH, and DOE fund the basic-research share of federal R&amp;D.</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Public good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good that is BOTH non-excludable (no one can be kept from using it) AND non-rivalrous (one person using it does not reduce what is available for others); typical examples are national defense, lighthouses, fireworks displays, basic research, and clean air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Private good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good that is BOTH excludable (the seller can keep non-payers out) AND rivalrous (one person's consumption reduces what is left for others); examples include groceries, clothing, haircuts, and gasoline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Common good (common-pool resource)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good that is non-excludable but rivalrous (open access, but use depletes the supply); examples include ocean fish stocks, public groundwater, congested city streets - prone to the tragedy of the commons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Club good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good that is excludable but non-rivalrous within capacity (you can charge a fee to enter, and one member's use does not reduce what others get); examples include Netflix, gyms, satellite TV, toll roads, cable TV</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Excludable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seller (or government) CAN keep non-payers from using the good; the supply line goes only to people who pay or qualify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Non-excludable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seller CANNOT keep non-payers from using the good; once the good is provided, anyone can use it whether they paid or not (e.g., national defense protects every U.S. resident)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Rivalrous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One person's use of the good REDUCES what is available for others; one person eating a sandwich means there is less sandwich for others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Non-rivalrous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One person's use does NOT reduce what others can use; everyone can listen to a radio broadcast simultaneously without any one listener using it up</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Free rider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person who benefits from a public good WITHOUT paying for it; protected by national defense, uses streetlights, breathes clean air paid for by others - the free-rider problem is why markets underprovide public goods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Free rider problem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Because people CAN consume public goods without paying, voluntary private markets collect too little revenue to fund them at the EFFICIENT level; the gap between what people would pay and what they will pay is why government provision (with taxes) replaces private provision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Market failure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situation in which a private market produces too little (or too much) of a good compared with the socially efficient quantity; public goods are a classic example of market failure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Underprovision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the market quantity is LESS than the socially efficient quantity; classic with public goods (everyone wants defense, fireworks, and basic research, but nobody wants to pay)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Government provision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standard policy fix for underprovision: the government finances the good through taxes (compulsory payment) and provides it free to all users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Tax-funded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Paid for by mandatory taxes rather than voluntary user fees; solves the free-rider problem by forcing everyone to pay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User fee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direct payment for use (a toll, a museum ticket, a Netflix subscription); converts a non-excludable good into an excludable one and is how club goods are funded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Non-excludability test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Ask: 'Can the provider keep non-payers OUT?' If NO, the good is non-excludable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Non-rivalry test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Ask: 'Does one person's use REDUCE what is left for others?' If NO, the good is non-rivalrous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Tragedy of the commons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classic failure of COMMON goods: open access plus rivalrous use causes overconsumption (overfishing, traffic congestion, groundwater depletion)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Free-rider math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If a public good is worth $50 to each of 1,000 people ($50,000 total), but each person knows the good will be provided whether they contribute or not, voluntary contributions collect far less than $50,000 - leaving the good underfunded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National defense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textbook public good: non-excludable (every U.S. resident is protected whether they pay taxes or not) and non-rivalrous (one person being protected does not reduce protection for others)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Public schools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near-public good: non-rivalrous within capacity and free at the point of use, but partly excludable (residency requirements, capacity limits); funded mainly by property taxes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Roads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Depends on the road: ordinary city streets behave as a common good (congestible), interstates behave more like public goods, toll roads are CLUB goods (excludable + non-rivalrous within capacity)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Lighthouses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textbook public good in economics: a beacon helps every passing ship simultaneously (non-rivalrous) and you cannot keep non-payers from seeing it (non-excludable)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Basic research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Knowledge once produced is non-rivalrous (everyone can use the same equation) and difficult to exclude others from; classic public-good case for government funding (NSF, NIH)</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'Why does the city pay for the military, roads, and public schools - but not for your groceries, clothes, or cell phone?' Collect 2-3 student answers. Most will say 'because everyone needs them' - which is partly right but not precise enough. The lesson teaches the two-test rule that lets them answer with precision.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1-7 plus bound Guided Notes sections 1-5 (two-test rule, the matrix, public-goods examples). At the matrix slide (6), have students label all four quadrants on a sheet of paper before you reveal the slide. Drill: 'non-X AND non-R' three times.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8-13 plus Guided Notes sections 6-10 (free rider problem, underprovision math, why government, tricky cases, takeaways). At slide 9 (free-rider math), walk through the $50K/$10K example slowly - this is the keystone concept.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Assign the Activity (Reference Guide + 15 scenario cards + Pattern Analysis + Final Determination memo) for homework or for Day 2.</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hand each student a sticky note and tell them to write one good they paid for in the last week and one good they consumed for free. Quick share-out of 4-5 examples. Save the formal classification for after slides 3-6.</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1-13 plus full Guided Notes. Drill the two-test rule three times. At the matrix slide (6), have students label all four quadrants before the reveal. At slide 9 (free-rider math), walk through the $50K/$10K example slowly. At slide 11 (tricky cases), have students argue whether a city park is a public or common good.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+ 15 scenario cards in 5 blocks + Pattern Analysis + Final Determination memo to Springfield City Council). Walk Block A (SC-01..04 public goods) together; let students work in pairs through Blocks B-E and the Pattern Analysis. Read the strongest Wi-Fi memo aloud.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1-7 plus Guided Notes sections 1-5 (two-test rule, the matrix, public-goods examples). Begin the Activity: Reference Guide + Block A scenario cards (SC-01..04 public goods classification).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8-13 plus Guided Notes sections 6-10 (free rider, underprovision math, government provision, tricky cases, takeaways). Complete Activity Blocks B-E + Pattern Analysis + Final Determination memo. Quiz + Exit Ticket.</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TWO properties must a good have to be a true PUBLIC GOOD?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streetlight is NON-EXCLUDABLE because: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good is NON-RIVALROUS?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Netflix is a CLUB GOOD because it 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Ocean fish stocks are a COMMON GOOD because they are: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FREE RIDER is a person who: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FREE RIDER PROBLEM exists because public goods are: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Imagine 1,000 people each value clean air at $40/year (total $40,000). Voluntary contributions only collect about $8,000. This $32,000 gap is called: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standard government fix for the free-rider problem is to fund public goods through:</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the BEST textbook example of a public good?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CONGESTED CITY STREET is best classified as 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BORDERLINE goods (like public schools) are mostly funded by government, the main economic argument is that they are: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TWO characteristics must a good have to be a PUBLIC GOOD?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FREE RIDER is a person who: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a CLUB GOOD?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 In 3-4 sentences, define a PUBLIC GOOD using the two-test rule, give ONE specific example of a public good, and explain in your own words why the FREE RIDER PROBLEM makes voluntary markets underprovide public goods. Use at least three vocabulary terms from this lesson (e.g., non-excludable, non-rivalrous, free rider, underprovision, market failure).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(62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Public Goods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 application statements,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Scenario Card Sort (SC-01..SC-15, 2 pts each: correct quadrant + one-sentence reason)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Pattern Analysis 4 questions (3 pts each: sound reasoning + specific examples)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Determination memo to the City Council (4-6 sentences, 5+ vocabulary terms underlined, applies both tests, cites 2 budget notes, clear recommendation)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62</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TWO-TEST RULE until students can recite it cold. Chorus 'EXCLUDABLE? - RIVALROUS?' three times at the start of class. The number-one student error is collapsing the two tests into one (e.g., 'free for everyone' is NOT enough - free for everyone is non-excludable, but the good must ALSO be non-rivalrous). Use a hand gesture: thumb-up for excludable (keep them out), thumb-down for non-excludable; fist-closed for rivalrous (one person uses it up), fist-open for non-rivalrous (everyone shares).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FOUR-QUADRANT MATRIX (slide 6), have students draw the 2x2 grid on a sheet of paper and label all four quadrants before you reveal the slide. Most will get PRIVATE (groceries) and PUBLIC (defense) right but confuse CLUB and COMMON. After they draw, walk through the slide and have them correct their drawings. This 2-3 minute exercise is the single most important moment in the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FREE-RIDER MATH (slide 9), walk through the $50K/$10K example one number at a time. Pause after the line 'each person thinks: I will get it anyway.' Ask students to predict what voluntary contributions will be BEFORE you reveal the $10K number. This is the moment the concept clicks - they see the gap with their own intuition.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TRICKY CASES (slide 11), let students argue. Hand each pair of students a card with one good (city park, public school, congested street, toll road, ocean fish, Netflix, gym) and have them defend the quadrant. Most pairs will land in the right quadrant - the arguing IS the learning. Drill that the same good can shift quadrants (an empty interstate vs a jammed one).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SCENARIO CARDS (Activity Part 3), there are 15 cards in 5 categories. Block A (public goods) should feel obvious by the end of slide 7. Block B (private goods) should be easy - these are markets that work. Block C (common goods) is where the tragedy of the commons clicks. Block D (club goods) ties to subscription businesses students know (Netflix, gyms). Block E (borderline cases) is the hardest - public schools and city parks shift quadrants by context. Read at least one of Dr. Chen's policy memos aloud at the end of class.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SPRINGFIELD CITY HALL PERSONA throughout the activity. Dr. Chen is auditing a real-feeling $850M city budget with $40M parks, $80M schools, $30M gym, and a $12M Wi-Fi proposal. Lean on the role: 'You are Dr. Chen. The Council is waiting on your memo.' This converts an abstract economic principle into a concrete budget decision students can argue about.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CONNECT TO TK 68 (the next toolkit on externalities / market failures) AND TK 60-62 (taxation toolkits). This toolkit (TK 67) is the FIRST market-failure case in Unit 7. TK 68 will add positive and negative externalities. Together they explain why government intervenes in markets at all - the central question of fiscal policy. If you taught Unit 7 in order, students should now be able to explain why taxes fund defense (TK 67) and how those taxes are collected (TK 60-62).</w:t>
            </w:r>
          </w:p>
        </w:tc>
      </w:tr>
    </w:tbl>
    <w:p>
      <w:pPr>
        <w:spacing w:after="80"/>
      </w:pPr>
    </w:p>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Audit Your School Cafeteria</w:t>
      </w:r>
    </w:p>
    <w:p>
      <w:pPr>
        <w:spacing w:line="336" w:lineRule="auto"/>
        <w:jc w:val="left"/>
      </w:pPr>
      <w:r>
        <w:rPr>
          <w:rFonts w:ascii="Arial" w:cs="Arial" w:eastAsia="Arial" w:hAnsi="Arial"/>
          <w:b w:val="false"/>
          <w:bCs w:val="false"/>
          <w:i w:val="false"/>
          <w:iCs w:val="false"/>
          <w:color w:val="333333"/>
          <w:sz w:val="22"/>
          <w:szCs w:val="22"/>
        </w:rPr>
        <w:t xml:space="preserve">Students walk through their own school's cafeteria menu and classify every item (the lunch, the milk, the salad bar, the napkins, the free water cooler, the soap in the bathroom next door) using the four-quadrant matrix. Each student turns in a one-page chart with at least 8 items classified. Reinforces the two-test rule with goods they encounter every day. Optional discussion: which items should be FREE and which should have a charge? Why does the school district usually choose free water but priced milk?</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Compare Two Cities on a Public-Good Decision</w:t>
      </w:r>
    </w:p>
    <w:p>
      <w:pPr>
        <w:spacing w:line="336" w:lineRule="auto"/>
        <w:jc w:val="left"/>
      </w:pPr>
      <w:r>
        <w:rPr>
          <w:rFonts w:ascii="Arial" w:cs="Arial" w:eastAsia="Arial" w:hAnsi="Arial"/>
          <w:b w:val="false"/>
          <w:bCs w:val="false"/>
          <w:i w:val="false"/>
          <w:iCs w:val="false"/>
          <w:color w:val="333333"/>
          <w:sz w:val="22"/>
          <w:szCs w:val="22"/>
        </w:rPr>
        <w:t xml:space="preserve">Students pick TWO U.S. cities and compare how each handles ONE specific public-good question: free Wi-Fi (some cities provide it, most do not), public transit (subsidized in some, mostly user-fee in others), garbage collection (tax-funded in most cities, opt-in in some), or street parking (free in some, metered in others). Write a one-page comparison citing the two-test rule and the free-rider concept. Reinforces that the SAME good can be treated differently by policy choice.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 Tragedy of the Commons Simulation</w:t>
      </w:r>
    </w:p>
    <w:p>
      <w:pPr>
        <w:spacing w:line="336" w:lineRule="auto"/>
        <w:jc w:val="left"/>
      </w:pPr>
      <w:r>
        <w:rPr>
          <w:rFonts w:ascii="Arial" w:cs="Arial" w:eastAsia="Arial" w:hAnsi="Arial"/>
          <w:b w:val="false"/>
          <w:bCs w:val="false"/>
          <w:i w:val="false"/>
          <w:iCs w:val="false"/>
          <w:color w:val="333333"/>
          <w:sz w:val="22"/>
          <w:szCs w:val="22"/>
        </w:rPr>
        <w:t xml:space="preserve">Run a 15-minute classroom simulation. Place 30 paper "fish" in a bowl. Divide students into 4-5 fishing boats. Each round, every boat decides how many fish to catch (1-4). After every round, the remaining fish double (up to the 30-fish cap). The simulation runs 10 rounds. Most classrooms wipe out the fishery by round 4-5. Then discuss what would have happened with a quota, a fishing license fee, or a fish farm. Concrete, memorable, and ties directly to SC-09 (ocean fish stocks).</w:t>
      </w:r>
    </w:p>
    <w:p>
      <w:pPr>
        <w:spacing w:after="100"/>
      </w:pPr>
    </w:p>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Almost every developed country tax-funds K-12 schools, but very few tax-fund universities to the same degree. Apply the two-test rule to K-12 vs universities. What features (non-rivalry within capacity, partial excludability, externality benefits) are similar - and what features differ? Should universities be more fully tax-funded, or are they closer to club goods that should charge tuition?</w:t>
      </w:r>
    </w:p>
    <w:p>
      <w:pPr>
        <w:spacing w:after="80"/>
      </w:pPr>
    </w:p>
    <w:p>
      <w:pPr>
        <w:spacing w:line="336" w:lineRule="auto"/>
        <w:jc w:val="left"/>
      </w:pPr>
      <w:r>
        <w:rPr>
          <w:rFonts w:ascii="Arial" w:cs="Arial" w:eastAsia="Arial" w:hAnsi="Arial"/>
          <w:b/>
          <w:bCs/>
          <w:i w:val="false"/>
          <w:iCs w:val="false"/>
          <w:color w:val="333333"/>
          <w:sz w:val="22"/>
          <w:szCs w:val="22"/>
        </w:rPr>
        <w:t xml:space="preserve">2. Roads in the United States are funded mostly by gasoline taxes (a user fee on driving), not by general tax revenue. Does this make roads PUBLIC GOODS funded by taxes, or CLUB GOODS funded by user fees? What features of the gas tax make it work as a road-financing mechanism - and what happens to that mechanism as more cars become electric (no gas tax)?</w:t>
      </w:r>
    </w:p>
    <w:p>
      <w:pPr>
        <w:spacing w:after="80"/>
      </w:pPr>
    </w:p>
    <w:p>
      <w:pPr>
        <w:spacing w:line="336" w:lineRule="auto"/>
        <w:jc w:val="left"/>
      </w:pPr>
      <w:r>
        <w:rPr>
          <w:rFonts w:ascii="Arial" w:cs="Arial" w:eastAsia="Arial" w:hAnsi="Arial"/>
          <w:b/>
          <w:bCs/>
          <w:i w:val="false"/>
          <w:iCs w:val="false"/>
          <w:color w:val="333333"/>
          <w:sz w:val="22"/>
          <w:szCs w:val="22"/>
        </w:rPr>
        <w:t xml:space="preserve">3. The U.S. spends roughly $200 billion per year on federal research and development (NSF, NIH, and DOE fund the basic-research share). Yet private firms spend about $700 billion per year on R&amp;D. If basic research is a textbook PUBLIC GOOD that markets underprovide, why does so much private R&amp;D exist? What features (patents, secrecy, first-mover advantage) make some research excludable enough to attract private money?</w:t>
      </w:r>
    </w:p>
    <w:p>
      <w:pPr>
        <w:spacing w:after="80"/>
      </w:pPr>
    </w:p>
    <w:p>
      <w:pPr>
        <w:spacing w:line="336" w:lineRule="auto"/>
        <w:jc w:val="left"/>
      </w:pPr>
      <w:r>
        <w:rPr>
          <w:rFonts w:ascii="Arial" w:cs="Arial" w:eastAsia="Arial" w:hAnsi="Arial"/>
          <w:b/>
          <w:bCs/>
          <w:i w:val="false"/>
          <w:iCs w:val="false"/>
          <w:color w:val="333333"/>
          <w:sz w:val="22"/>
          <w:szCs w:val="22"/>
        </w:rPr>
        <w:t xml:space="preserve">4. City fireworks displays on July 4th are the simplest textbook public good. Yet some cities ban fireworks entirely (drought, noise complaints) and let private fireworks markets fill the gap. Is a banned-public-fireworks city worse off, indifferent, or possibly better off than a city that funds public fireworks? Apply the two-test rule and the externality concept (noise pollution, fire risk) to defend your answer.</w:t>
      </w:r>
    </w:p>
    <w:p>
      <w:pPr>
        <w:spacing w:after="80"/>
      </w:pPr>
    </w:p>
    <w:p>
      <w:pPr>
        <w:spacing w:line="336" w:lineRule="auto"/>
        <w:jc w:val="left"/>
      </w:pPr>
      <w:r>
        <w:rPr>
          <w:rFonts w:ascii="Arial" w:cs="Arial" w:eastAsia="Arial" w:hAnsi="Arial"/>
          <w:b/>
          <w:bCs/>
          <w:i w:val="false"/>
          <w:iCs w:val="false"/>
          <w:color w:val="333333"/>
          <w:sz w:val="22"/>
          <w:szCs w:val="22"/>
        </w:rPr>
        <w:t xml:space="preserve">5. The TRAGEDY OF THE COMMONS predicts that open-access resources will be overused. Yet some communities (e.g., Maine lobstermen, Alpine grazing pastures, Japanese irrigation systems) manage common goods well WITHOUT government rules - through informal social pressure and self-enforced norms. Why does the tragedy NOT always happen? What features of small, repeated-interaction communities make this work - and would those features scale to global commons like ocean fish or climate?</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2026-06-11T06:01:14.270Z</dcterms:created>
  <dcterms:modified xsi:type="dcterms:W3CDTF">2026-06-11T06:01:14.270Z</dcterms:modified>
</cp:coreProperties>
</file>

<file path=docProps/custom.xml><?xml version="1.0" encoding="utf-8"?>
<Properties xmlns="http://schemas.openxmlformats.org/officeDocument/2006/custom-properties" xmlns:vt="http://schemas.openxmlformats.org/officeDocument/2006/docPropsVTypes"/>
</file>