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PANDEMIC ECONOMICS: COVID'S LASTING IMPACT</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Pandemic Economics: COVID's Lasting Impact is the CAPSTONE toolkit in Unit 10 (Economic Crises &amp; Inequality). Students trace how the COVID-19 pandemic produced the sharpest single-quarter GDP collapse in modern records (-9.1% in Q2 2020), the largest stimulus response in U.S. history (over $5 trillion = ~25% of one year of GDP), the highest inflation since 1981 (CPI peaking at 9.1% in June 2022), and the fastest Federal Reserve hiking cycle since 1980-81 (0% to 5.25-5.50% in 16 months). The lesson covers the policy response across the cycle: the CARES Act ($2.2T, March 2020), the December 2020 deal ($900B), the American Rescue Plan ($1.9T, March 2021), the Fed's zero-rate policy plus QE that doubled the balance sheet from $4.2T to $9.0T, and the 2022-2023 hiking cycle that achieved a soft landing without recession. The lesson also walks through the supply-chain crisis (NY Fed GSCPI peak at +4.3 standard deviations - the all-time high), the inflation surge and its three drivers (supply shock, demand stimulus, energy prices from Russia-Ukraine), and the lasting structural changes: remote/hybrid work settling at ~30% (a 25 percentage-point step change from the 5% pre-pandemic baseline), reshoring via the CHIPS Act ($52B chip subsidies) and the IRA ($370B climate spending - cross-link TK 95), and the testing of Fed inflation-targeting credibility. As the capstone, the toolkit explicitly cross-links to the 1929 Great Depression playbook (TK 99: counter-cyclical stimulus, lender of last resort, deposit insurance), the 2008 Housing Crash response (TK 91: TARP plus aggressive Fed lending, but at one-fifth the scale of COVID), the Federal Reserve toolkit (TK 76: zero-rate policy + QE), and the unemployment measurement framework (TK 73: April 2020 hit 14.7% - highest since 1933). The toolkit runs 1-2 class periods (~50-100 minutes) and is built for grade 11-12 economics. The activity is a persona-driven data-analysis retrospective: students take the role of Dr. Elena Vasquez, a Senior Economist at the White House Council of Economic Advisers in January 2025. They complete a Pandemic-Economics Reference Guide, apply five key terms in context, explain the cross-cycle story (recession speed, Fed/Treasury successes and failures, and the 1929-2008-2020 stimulus comparison), read three real charts (real GDP indexed to Q4 2019, the remote/hybrid work share, and the NY Fed Global Supply Chain Pressure Index) to run the inflation and rate-hike math, and write a 5-year COVID retrospective memo recommending which pandemic-era policies should be permanent vs sunset - a synthesis exercise that pulls together every Unit 10 concept. All work is print-and-go; the activity uses three embedded charts as data stimulus.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COVID-19 recession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two-quarter U.S. recession of Q1-Q2 2020 triggered by pandemic lockdowns; the sharpest single-quarter GDP contraction in modern records (-9.1% in Q2 2020) and the shortest recession in NBER history (2 months)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Lockdown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Government-mandated stay-at-home orders that began in mid-March 2020 in most U.S. states; closed non-essential businesses, schools, and travel; lifted gradually through 2020-2021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Real GDP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Inflation-adjusted gross domestic product; the headline measure of total U.S. economic output; fell about 9.1% in Q2 2020 and recovered to its pre-pandemic level by Q1 2021</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Initial unemployment claims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Weekly count of new applications for unemployment insurance; the indicator that signaled the speed of job losses; spiked from 282,000 to 6.9 million in two weeks in March 2020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Unemployment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Percentage of the labor force without a job and actively seeking one; rose from 3.5% in February 2020 to 14.7% in April 2020 - the highest rate since the Great Depression - then fell back below 4% by 2022 (cross-link TK 73)</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CARES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$2.2 trillion stimulus law signed in March 2020; included $1,200 stimulus checks, expanded unemployment ($600/week federal), Paycheck Protection Program (PPP) loans for small businesses, and a Federal Reserve lending backstop</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Paycheck Protection Program (PPP)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$800B small-business loan program inside the CARES Act and follow-on bills; loans were forgivable if employers kept workers on payroll; controversial for lax fraud controls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Stimulus check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Direct cash payments from the federal government to most adults; $1,200 in CARES (March 2020), $600 in December 2020, and $1,400 in ARP (March 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American Rescue Plan (ARP)</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 trillion stimulus law signed in March 2021; included a third round of $1,400 stimulus checks, expanded child tax credit, and state/local aid; took total pandemic stimulus to over $5 trillion (~25% of one year of 2020 GDP)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Counter-cyclical stimulus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Government spending or tax cuts that increase during recessions to boost demand; the 2020-2021 stimulus was the largest in U.S. history as a share of GDP, dwarfing TARP 2008 and the New Deal (cross-link TK 99)</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Quantitative easing (QE)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Reserve large-scale purchases of Treasury bonds and mortgage-backed securities; expanded the Fed's balance sheet from $4.2T to $9.0T between March 2020 and March 2022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Zero interest-rate policy (ZIRP)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Federal Reserve cut its policy rate to 0-0.25% in March 2020 and held it there until March 2022; the same playbook the Fed used in 2008 (cross-link TK 76)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interest rate banks charge each other for overnight lending; set in a target range by the Federal Open Market Committee; rose from 0-0.25% to 5.25-5.50% between March 2022 and July 2023 - the fastest hiking cycle in 40 years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Supply chain crisis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2021-2022 disruption when global shipping bottlenecks (Suez Canal blockage, port congestion, semiconductor shortage) raised prices and stalled deliveries; NY Fed GSCPI peaked above +4 standard deviations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Global Supply Chain Pressure Index (GSCPI)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NY Fed's composite index of shipping costs, delivery times, and order backlogs; standardized in standard deviations from baseline; the 2021 peak of about +4.3 was the all-time high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sustained rise in the general price level; Consumer Price Index (CPI) inflation peaked at 9.1% in June 2022 - the highest since November 1981; driven by supply-chain pressure, demand surge, and energy shocks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Consumer Price Index (CPI)</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Bureau of Labor Statistics' headline inflation measure; tracks prices of about 80,000 goods and services across U.S. urban areas; YoY changes are the headline inflation number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Transitory inflation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Fed's 2021 framing that the inflation surge would be temporary as supply chains normalized; this view proved wrong by late 2021 and the Fed dropped the term in November 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Wage-price spiral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rising wages cause businesses to raise prices, prompting more wage demands; the Fed worried about this in 2022 - the 1970s playbook - which justified the rapid rate-hike cycle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Remote 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Workers performing job duties from home rather than the employer's location; surged from about 5% pre-pandemic to about 50% annual share in 2020 and settled near 30% hybrid by 2024 - a permanent step-change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Hybrid work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schedule mixing days at home with days in the office; became the dominant pattern by 2022-2023 for office workers; contributed to commercial real estate vacancy rates above 20% in major cities by 2024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Great Resignation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wave of voluntary job quits 2021-2022; quits rate peaked at 3.0% in November 2021 - the highest in BLS records since 2000; reflected workers leaving low-wage and in-person jobs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Reshoring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Moving manufacturing back to the U.S. from overseas; CHIPS Act (2022) and IRA (2022) provided over $400 billion in subsidies for domestic semiconductors and clean energy (cross-link TK 95)</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CHIPS and Science Act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$280B law signed August 2022; included $52B in semiconductor manufacturing subsidies and $200B+ in research funding; aimed to onshore chip fabrication after 2021 chip shortages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Inflation Reduction Act (IRA)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$370B climate and clean-energy law signed August 2022; cross-link TK 95 (Climate); also included Medicare drug-price negotiation; named for inflation framing but mostly climate spending</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estimate the year U.S. real GDP regained its pre-pandemic level after Q2 2020. Most will guess 2022-2023. Reveal: Q1 2021 - just 9 months from the trough. Compare to 2008 (4 years) and 1929 (7 years). The fast recovery is the headline.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full deck plus Guided Notes. Stop at the inflation-surge slide (slide 9) for a 1-minute think-pair-share: "If you were the Fed Chair in summer 2021, would you have called inflation transitory or moved earlier?" The transitory framing failure is the biggest forecasting error of the cycle.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 Apply the Terms + Explain the Cross-Cycle Story).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4 (read the charts + run the numbers) and Part 5 (retrospective memo)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name one personal change you remember from COVID that has stuck (remote/hybrid school, virtual doctor visits, online grocery delivery, work-from-home parents). Connect personal experience to the lasting-changes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plus Guided Notes (full deck). Stop at the stimulus-response slide (slide 5) for a 2-minute "would you have voted for $5 trillion in stimulus knowing inflation would hit 9.1%?" debate. Most students intuit the trade-off.</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 Apply the Terms + Explain the Cross-Cycle Story + Read the Charts + Run the Numbers + Retrospective Memo to the President).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(March 2020 recession, stimulus response, recovery rocket, supply chain crisis) plus Guided Notes sections 1-4, plus Activity Parts 1-3 (Reference Guide + Apply the Terms + Explain the Cross-Cycle Story).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of the deck (inflation surge, remote work, takeaways) plus Guided Notes sections 5-7, plus Activity Part 4 (Read the Charts + Run the Numbers) and Part 5 (Retrospective Memo), plus Quiz, plus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Approximately how much did U.S. real GDP fall in Q2 2020 - the worst single quarter of the pandemic recession?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U.S. unemployment rate at its April 2020 peak?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large was the total federal pandemic stimulus across CARES Act, December 2020, and American Rescue Plan?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2020 stimulus law passed in March included $1,200 stimulus checks, expanded unemployment benefits, and the Paycheck Protection Program?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Federal Reserve's target funds rate from March 2020 through March 2022?</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'quantitative easing' (QE) do to the Federal Reserve's balance sheet between March 2020 and March 2022?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highest annual U.S. CPI inflation rate during the 2021-2022 surge?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NY Fed's Global Supply Chain Pressure Index (GSCPI) hit a record peak in late 2021?</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Federal Reserve action in 2022-2023 cooled the inflation surge without triggering a recession?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the 2020-2021 stimulus response compare to the 2008 TARP and the New Deal as a share of GDP?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share of U.S. workers performed at least some remote work by 2024 - five years after the pandemic began?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lesson from 1929 (TK 99) and 2008 (TK 91) was applied at unprecedented scale during the 2020 COVID response?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one-sentence explanation for why the COVID recession was the SHORTEST in NBER history despite the largest single-quarter GDP collapse?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inflation surge to 9.1% by June 2022?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lesson from the Great Depression (TK 99) and the 2008 Crash (TK 91) was applied at unprecedented scale during 2020-2021?</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identify ONE lasting structural change to the U.S. economy from 2020-2024 (remote work, supply-chain reshoring via CHIPS/IRA, or the Fed's inflation-targeting credibility test) and explain why it matters for the next decade. Use one specific number or fact from the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(44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Reference Guide - 5 blanked vocabulary terms completed correctly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Apply the Terms - 5 fill-in-the-blank statements using the word bank (1 pt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Explain the Cross-Cycle Story - 3 short-answer questions on recession speed, Fed/Treasury successes and failures, and the cross-cycle stimulus comparison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Read the Charts + Run the Numbers - 6 chart-read and calculation questions, show work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Retrospective Memo - 12-15 sentences, 2 permanent + 2 sunset, 3+ lesson numbers, explicit cross-cycle comparisons to 1929 + 2008, 1 objection, 1 trade-off</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44</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This is the CAPSTONE for Unit 10. Anchor the entire lesson on the cross-cycle comparison: the 1929 New Deal (TK 99), the 2008 TARP (TK 91), and the 2020-2024 COVID response are the three biggest counter-cyclical episodes in U.S. history. Drill the share-of-GDP comparison: New Deal ~50% of 1939 GDP over 6 years, TARP ~5% of 2008 GDP, COVID ~25% of 2020 GDP in 12 months. The COVID response was the LARGEST as a share of GDP per year. Use this to frame why the 2-month NBER recession was the shortest in their history - the response was unprecedented in speed and scale.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headline triple: 9.1% Q2 2020 GDP collapse / 14.7% April 2020 unemployment / $5T+ total stimulus. These three numbers anchor most of the quiz and activity. Add a fourth: 9.1% June 2022 CPI inflation (the highest since 1981) - note that the 9.1% number appears TWICE (GDP collapse and inflation peak) which is just historical coincidence on the number, not a causal link.</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inflation surge (slide 9), explicitly cross-reference TK 76 (Federal Reserve). The Fed's 2022-2023 hiking cycle - 525 basis points in 16 months, the fastest since 1980-81 - is a case study in modern Fed credibility. The fact that the Fed achieved a SOFT LANDING (inflation back near 2.5% by end-2024 without recession) is one of the most important Fed policy successes of the past 40 years. Most economists in 2022 predicted recession from these hikes; it never came.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supply-chain slide (slide 7-8), drill the GSCPI +4.3 peak. This is the largest reading in the index history - more than 4x any prior reading. The implication is that pandemic inflation was substantially SUPPLY-driven, not just demand-driven. This is important because it shifts the policy conclusion: demand-side restraint (Fed rate hikes) cannot fully address supply-driven inflation. The right long-term response is supply-side: CHIPS Act ($52B chip subsidies) and IRA ($370B climate reshoring, cross-link TK 95). Frame this as the new lesson from 2020-2024 that did not exist in 1929 or 2008.</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activity retrospective memo (Part 5), tell students upfront: there is no single right answer. The grading is on QUALITY of reasoning. Required elements: 2 permanent + 2 sunset programs, 3+ lesson numbers, EXPLICIT cross-cycle comparisons to BOTH 1929 (TK 99) AND 2008 (TK 91), one objection, one trade-off. The most common student failure is naming programs without the cross-cycle comparison - require them to write at least one sentence comparing their permanent picks to New Deal lasting institutions (FDIC, Social Security) and at least one sentence comparing their sunset picks to TARP's emergency-only scope.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HS seniors specifically: this is the toolkit they will encounter most directly in their lifetime. The CARES Act $1,200 checks landed in March 2020 when many were 13-14 years old; the inflation surge hit when they were applying for jobs and starting college. Connect personal experience to policy: the inflation peak in summer 2022 hit gas prices ($5/gal national average), grocery prices, and rent. The Fed hikes that followed pushed mortgage rates to 7-8%, contributing to the housing affordability crisis covered in TK 92 (Why Gen Z Can't Buy a House). The toolkit explicitly closes the loop on Unit 10: Pandemic Economics is the policy response that defines their economic adulthood.</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Compare COVID Stimulus to New Deal and TARP (Three-Crisis Worksheet)</w:t>
      </w:r>
    </w:p>
    <w:p>
      <w:pPr>
        <w:spacing w:line="336" w:lineRule="auto"/>
        <w:jc w:val="left"/>
      </w:pPr>
      <w:r>
        <w:rPr>
          <w:rFonts w:ascii="Arial" w:cs="Arial" w:eastAsia="Arial" w:hAnsi="Arial"/>
          <w:b w:val="false"/>
          <w:bCs w:val="false"/>
          <w:i w:val="false"/>
          <w:iCs w:val="false"/>
          <w:color w:val="333333"/>
          <w:sz w:val="22"/>
          <w:szCs w:val="22"/>
        </w:rPr>
        <w:t xml:space="preserve">Hand each student a one-page printout with three numbers: (1) COVID stimulus 2020-2021 (~$5.0T total: CARES Act $2.2T + December 2020 $900B + ARP $1.9T = ~25% of one year of 2020 GDP), (2) TARP 2008-2010 (~$700B authorized, ~$427B disbursed, ~5% of one year of 2008 GDP per TK 91), and (3) the New Deal 1933-1939 (~$50B in 1930s dollars, roughly 50% of one year of 1939 GDP spread over 6 years per TK 99). Students compute: (a) which was largest as a share of one year of GDP, (b) which had the most direct-employment component, (c) which produced the fastest recession-to-recovery cycle (COVID = 9 months; TARP cycle = 4 years; New Deal cycle never fully recovered until WWII). Students write a 1-paragraph reflection on why the COVID response could be SO much faster - hint: the policy framework already existed (lender-of-last-resort, deposit insurance, counter-cyclical stimulus) thanks to lessons from 1929 and 2008. Reinforces the capstone synthesis.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Map the 2022-2023 Fed Rate Path Against the 1980-81 Volcker Shock</w:t>
      </w:r>
    </w:p>
    <w:p>
      <w:pPr>
        <w:spacing w:line="336" w:lineRule="auto"/>
        <w:jc w:val="left"/>
      </w:pPr>
      <w:r>
        <w:rPr>
          <w:rFonts w:ascii="Arial" w:cs="Arial" w:eastAsia="Arial" w:hAnsi="Arial"/>
          <w:b w:val="false"/>
          <w:bCs w:val="false"/>
          <w:i w:val="false"/>
          <w:iCs w:val="false"/>
          <w:color w:val="333333"/>
          <w:sz w:val="22"/>
          <w:szCs w:val="22"/>
        </w:rPr>
        <w:t xml:space="preserve">Hand out a 1-page printout with two rate paths: (1) the Volcker Fed 1979-1982 (rate from 11% to 20% - sharpest hike to defeat inflation, caused twin recessions), and (2) the Powell Fed 2022-2023 (rate from 0-0.25% to 5.25-5.50% in 16 months - 525 basis points). Students answer: (a) which cycle was faster as a percentage-points-per-month rate of change (Volcker added 9 percentage points over ~3 years vs Powell adding 5.25 points over ~16 months → Powell faster per unit time), (b) what was the inflation outcome in each (Volcker = 13.5% to 3.2% by 1983; Powell = 9.1% peak to ~2.5% by end-2024), (c) what was the unemployment cost in each (Volcker = unemployment rose to 10.8% in 1982; Powell = unemployment stayed below 4% throughout), (d) which Fed Chair achieved a soft landing (Powell did; Volcker did not). Students write a 1-paragraph reflection on what the Powell Fed did differently. Hint: improved Fed communication tools (forward guidance, dot plot) and stronger employer-side expectations management. Reinforces TK 76 Fed lessons.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What Should Permanent Pandemic-Era Policy Be? (Class Vote)</w:t>
      </w:r>
    </w:p>
    <w:p>
      <w:pPr>
        <w:spacing w:line="336" w:lineRule="auto"/>
        <w:jc w:val="left"/>
      </w:pPr>
      <w:r>
        <w:rPr>
          <w:rFonts w:ascii="Arial" w:cs="Arial" w:eastAsia="Arial" w:hAnsi="Arial"/>
          <w:b w:val="false"/>
          <w:bCs w:val="false"/>
          <w:i w:val="false"/>
          <w:iCs w:val="false"/>
          <w:color w:val="333333"/>
          <w:sz w:val="22"/>
          <w:szCs w:val="22"/>
        </w:rPr>
        <w:t xml:space="preserve">Print a one-page menu of 8 pandemic-era programs (PPP small-business loans, $1,200/$1,400 stimulus checks, expanded $600/week unemployment, expanded Child Tax Credit 2021, eviction moratorium, student-loan payment pause, CHIPS Act semiconductor subsidies, IRA climate provisions). Each student picks 2 to make permanent and 2 to sunset, defended in 1-2 sentences each with at least one number from the lesson. Tally the class vote on the board. Then debate the top 2 picks (most popular permanent vs most popular sunset). Reinforces the activity Part 5 reasoning. The exercise also surfaces the political reality: many pandemic-era programs that worked were allowed to expire (CTC = 30% child-poverty cut, expired end of 2021). The class vote contrasts what students think SHOULD happen with what DID happen.</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Fed insisted in 2021 that pandemic inflation would be transitory and the term was dropped only in November 2021. Some economists call this the biggest Fed forecasting error of the cycle - it cost roughly 6 months of late hiking. Others say given the data the Fed had at the time (supply chains, vaccine timing), the call was reasonable. Use what you know about the GSCPI peak (+4.3 in late 2021) and the CPI peak (9.1% in June 2022) to argue your view. Tie back to TK 76 (Fed) if helpful.</w:t>
      </w:r>
    </w:p>
    <w:p>
      <w:pPr>
        <w:spacing w:after="80"/>
      </w:pPr>
    </w:p>
    <w:p>
      <w:pPr>
        <w:spacing w:line="336" w:lineRule="auto"/>
        <w:jc w:val="left"/>
      </w:pPr>
      <w:r>
        <w:rPr>
          <w:rFonts w:ascii="Arial" w:cs="Arial" w:eastAsia="Arial" w:hAnsi="Arial"/>
          <w:b/>
          <w:bCs/>
          <w:i w:val="false"/>
          <w:iCs w:val="false"/>
          <w:color w:val="333333"/>
          <w:sz w:val="22"/>
          <w:szCs w:val="22"/>
        </w:rPr>
        <w:t xml:space="preserve">2. Total pandemic stimulus was about $5 trillion - bigger than the New Deal as a share of GDP (TK 99) and 5x the 2008 TARP (TK 91). Some economists argue the stimulus was correctly sized because the recession was the fastest-recovered in U.S. history (9 months); others argue it was too large because it caused 9.1% inflation. Use specific numbers from this lesson (2-month NBER recession, 9.1% June 2022 CPI peak) to argue your view. Be specific about whether you would have voted for ARP in March 2021 knowing what we know now.</w:t>
      </w:r>
    </w:p>
    <w:p>
      <w:pPr>
        <w:spacing w:after="80"/>
      </w:pPr>
    </w:p>
    <w:p>
      <w:pPr>
        <w:spacing w:line="336" w:lineRule="auto"/>
        <w:jc w:val="left"/>
      </w:pPr>
      <w:r>
        <w:rPr>
          <w:rFonts w:ascii="Arial" w:cs="Arial" w:eastAsia="Arial" w:hAnsi="Arial"/>
          <w:b/>
          <w:bCs/>
          <w:i w:val="false"/>
          <w:iCs w:val="false"/>
          <w:color w:val="333333"/>
          <w:sz w:val="22"/>
          <w:szCs w:val="22"/>
        </w:rPr>
        <w:t xml:space="preserve">3. The 2021 expanded Child Tax Credit cut child poverty by about 30% in one year (Census, December 2021) - the largest single-year reduction ever. Congress could not pass an extension, and child poverty rose back to pre-expansion levels in 2022. Some say the expansion should have been made permanent given the documented poverty reduction; others argue the $110B/year structural cost was too high. Apply tax-incidence analysis (cross-link TK 94 if covered) and argue one side. What would you tell Dr. Vasquez to recommend in her CEA memo?</w:t>
      </w:r>
    </w:p>
    <w:p>
      <w:pPr>
        <w:spacing w:after="80"/>
      </w:pPr>
    </w:p>
    <w:p>
      <w:pPr>
        <w:spacing w:line="336" w:lineRule="auto"/>
        <w:jc w:val="left"/>
      </w:pPr>
      <w:r>
        <w:rPr>
          <w:rFonts w:ascii="Arial" w:cs="Arial" w:eastAsia="Arial" w:hAnsi="Arial"/>
          <w:b/>
          <w:bCs/>
          <w:i w:val="false"/>
          <w:iCs w:val="false"/>
          <w:color w:val="333333"/>
          <w:sz w:val="22"/>
          <w:szCs w:val="22"/>
        </w:rPr>
        <w:t xml:space="preserve">4. Remote work has settled at about 30% hybrid by 2024 - a 25 percentage-point permanent step change from the pre-pandemic 5%. Some economists argue this is structurally positive (productivity flat or up, geographic flexibility, worker preference). Others argue it harms cities (commercial real estate vacancy &gt;20%, eroded urban tax bases, weakened in-person collaboration). Use the womens-labor-force-participation comparison (27 percentage-point increase over 52 years vs 25 percentage points in 5 years) to evaluate whether 30% hybrid is genuinely permanent or could reverse. What evidence convinces you?</w:t>
      </w:r>
    </w:p>
    <w:p>
      <w:pPr>
        <w:spacing w:after="80"/>
      </w:pPr>
    </w:p>
    <w:p>
      <w:pPr>
        <w:spacing w:line="336" w:lineRule="auto"/>
        <w:jc w:val="left"/>
      </w:pPr>
      <w:r>
        <w:rPr>
          <w:rFonts w:ascii="Arial" w:cs="Arial" w:eastAsia="Arial" w:hAnsi="Arial"/>
          <w:b/>
          <w:bCs/>
          <w:i w:val="false"/>
          <w:iCs w:val="false"/>
          <w:color w:val="333333"/>
          <w:sz w:val="22"/>
          <w:szCs w:val="22"/>
        </w:rPr>
        <w:t xml:space="preserve">5. The CHIPS Act ($52B chip subsidies + $200B research) and the IRA ($370B climate spending - cross-link TK 95) represent a NEW industrial-policy posture for the U.S. that did not exist in 1929 or 2008. Some say this reshoring response is a necessary lesson learned from the +4.3 GSCPI peak (the largest supply-chain disruption ever recorded). Others say it is wasteful subsidy spending that distorts markets. Use what you know about externalities (TK 95 if covered) and the supply-chain crisis to argue your view. Should the next administration extend, contract, or eliminate these programs?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2026-06-11T18:24:12.836Z</dcterms:created>
  <dcterms:modified xsi:type="dcterms:W3CDTF">2026-06-11T18:24:12.836Z</dcterms:modified>
</cp:coreProperties>
</file>

<file path=docProps/custom.xml><?xml version="1.0" encoding="utf-8"?>
<Properties xmlns="http://schemas.openxmlformats.org/officeDocument/2006/custom-properties" xmlns:vt="http://schemas.openxmlformats.org/officeDocument/2006/docPropsVTypes"/>
</file>