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OLIGOPOLY: WHEN A FEW DOMINATE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NOT one of the four defining features of an oligopoly?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 number of large firms, typically between 4-10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High barriers to entry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Tens of thousands of small firms each producing identical products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Interdependence - firms must constantly guess what rivals will do next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INTERDEPENDENCE is best defined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fact that no individual firm can affect the market price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firm's ability to set price by choosing quantity to produce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each firm's profit depending on what RIVAL firms choose to do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legal monopoly granted to patent holders for 20 years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FOUR-FIRM CONCENTRATION RATIO (CR4) for an industry is computed 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average price charged across the four largest firms within an industry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percent of total industry sales held by the four largest firms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of firms in the industry divided by four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legal monopoly years granted by the USPTO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CR4 chart, the U.S. industry with the HIGHEST concentration ratio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Restaurants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Athletic footwear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Banking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Wireless carriers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the prisoner's dilemma payoff matrix, the NASH EQUILIBRIUM is the outcome where: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Neither firm can improve its payoff by changing its strategy unilaterally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firms cooperate and earn the highest joint payoff through explicit agreement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firm competes alone while the other cooperates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firms agree explicitly to fix prices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Using the payoff matrix from the lesson (Both Cooperate = $20B each; Both Compete = $10B each; Competing-Alone Winner = $30B; Competing-Alone Loser = $5B), the Nash equilibrium outcome is: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Each firm randomizing between cooperate and compete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One firm earning $30B and the other $5B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Both firms earning $20B each by cooperating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Both firms earning $10B each by competing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TACIT COLLUSION differs from OVERT collusion in that tacit collusion: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involves coordination WITHOUT explicit communication - through price signals and leadership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involves a formally written and legally binding contract signed among rival firms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is always prosecuted under the Sherman Act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produces a different anticompetitive outcome than cartel pricing by avoiding formal written agreements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KINKED DEMAND CURVE for an oligopoly firm has a kink at the current market price because: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firm faces no rivals at any price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rivals match price CUTS but do NOT match price RAISES, making prices sticky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demand is identical above and below the kink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firm is a price-taker like a wheat farmer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kinked demand chart with the kink at price $50 and quantity 100, if the firm raises price toward $54: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Quantity rises to 110 because rivals match the raise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Quantity stays at 100 because the price barely changed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Quantity drops to about 60 because rivals do not match the raise and customers switch away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Quantity drops to 0 because the product becomes unaffordable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PRICE LEADERSHIP in an oligopoly means: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one firm publicly announces a price change and rivals follow within days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largest firm always charges the highest price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regulators set prices for the entire industry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firms agree explicitly in a recorded meeting to set prices within days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a CARTEL operating LEGALLY today?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wireless carriers with price coordination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U.S. commercial airlines engaging in price coordination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Coca-Cola and PepsiCo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OPEC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HOMOGENEOUS oligopolies (oil, steel, basic airline coach seats) MORE likely to face the prisoner's dilemma collusion pressure than differentiated oligopolies?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they have more firms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Because price is the only competitive lever - there is no brand or product differentiation to compete on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regulators give them more freedom to coordinate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their products are protected by patents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2026-07-28T23:16:39.244Z</dcterms:created>
  <dcterms:modified xsi:type="dcterms:W3CDTF">2026-07-28T23:16:39.244Z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