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PERSONAL FINANCE</w:t>
            </w:r>
          </w:p>
          <w:p>
            <w:pPr>
              <w:pStyle w:val="Heading1"/>
              <w:spacing w:after="40"/>
              <w:jc w:val="center"/>
            </w:pPr>
            <w:r>
              <w:rPr>
                <w:rFonts w:ascii="Trebuchet MS" w:cs="Trebuchet MS" w:eastAsia="Trebuchet MS" w:hAnsi="Trebuchet MS"/>
                <w:b/>
                <w:bCs/>
                <w:color w:val="FFFFFF"/>
                <w:spacing w:val="15"/>
                <w:sz w:val="40"/>
                <w:szCs w:val="40"/>
              </w:rPr>
              <w:t xml:space="preserve">NEGOTIATING BIG PURCHASES: GETTING A BETTER DEAL</w:t>
            </w:r>
          </w:p>
          <w:p>
            <w:pPr>
              <w:jc w:val="left"/>
            </w:pPr>
            <w:r>
              <w:rPr>
                <w:rFonts w:ascii="Trebuchet MS" w:cs="Trebuchet MS" w:eastAsia="Trebuchet MS" w:hAnsi="Trebuchet MS"/>
                <w:color w:val="FFFFFF"/>
                <w:spacing w:val="10"/>
                <w:sz w:val="20"/>
                <w:szCs w:val="20"/>
              </w:rPr>
              <w:t xml:space="preserve">TEACHER GUIDE - EVERYTHING YOU NEED</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What's Included</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20"/>
        <w:gridCol w:w="2340"/>
      </w:tblGrid>
      <w:tr>
        <w:trPr>
          <w:cantSplit/>
          <w:tblHeader/>
          <w:trHeight w:val="280" w:hRule="atLeast"/>
        </w:trPr>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Component</w:t>
            </w:r>
          </w:p>
        </w:tc>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Format</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Guided Notes - Teacher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Student</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 Answer Key</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Teacher Guide</w:t>
            </w:r>
          </w:p>
        </w:tc>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Doc</w:t>
            </w:r>
          </w:p>
        </w:tc>
      </w:tr>
      <w:tr>
        <w:trPr>
          <w:trHeight w:val="240" w:hRule="atLeast"/>
        </w:trPr>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w:t>
            </w:r>
          </w:p>
        </w:tc>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Google Slides</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2</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Overview</w:t>
      </w:r>
    </w:p>
    <w:p>
      <w:pPr>
        <w:spacing w:after="120"/>
      </w:pPr>
      <w:r>
        <w:rPr>
          <w:rFonts w:ascii="Arial" w:cs="Arial" w:eastAsia="Arial" w:hAnsi="Arial"/>
          <w:b/>
          <w:bCs/>
          <w:color w:val="1B2A4A"/>
          <w:sz w:val="22"/>
          <w:szCs w:val="22"/>
        </w:rPr>
        <w:t xml:space="preserve">Subject: </w:t>
      </w:r>
      <w:r>
        <w:rPr>
          <w:rFonts w:ascii="Arial" w:cs="Arial" w:eastAsia="Arial" w:hAnsi="Arial"/>
          <w:color w:val="333333"/>
          <w:sz w:val="22"/>
          <w:szCs w:val="22"/>
        </w:rPr>
        <w:t xml:space="preserve">Personal Finance</w:t>
      </w:r>
      <w:r>
        <w:rPr>
          <w:rFonts w:ascii="Arial" w:cs="Arial" w:eastAsia="Arial" w:hAnsi="Arial"/>
          <w:color w:val="555555"/>
          <w:sz w:val="22"/>
          <w:szCs w:val="22"/>
        </w:rPr>
        <w:t xml:space="preserve">    |    </w:t>
      </w:r>
      <w:r>
        <w:rPr>
          <w:rFonts w:ascii="Arial" w:cs="Arial" w:eastAsia="Arial" w:hAnsi="Arial"/>
          <w:b/>
          <w:bCs/>
          <w:color w:val="1B2A4A"/>
          <w:sz w:val="22"/>
          <w:szCs w:val="22"/>
        </w:rPr>
        <w:t xml:space="preserve">Grade Level: </w:t>
      </w:r>
      <w:r>
        <w:rPr>
          <w:rFonts w:ascii="Arial" w:cs="Arial" w:eastAsia="Arial" w:hAnsi="Arial"/>
          <w:color w:val="333333"/>
          <w:sz w:val="22"/>
          <w:szCs w:val="22"/>
        </w:rPr>
        <w:t xml:space="preserve">9-12</w:t>
      </w:r>
    </w:p>
    <w:p>
      <w:pPr>
        <w:spacing w:line="336" w:lineRule="auto"/>
        <w:jc w:val="left"/>
      </w:pPr>
      <w:r>
        <w:rPr>
          <w:rFonts w:ascii="Arial" w:cs="Arial" w:eastAsia="Arial" w:hAnsi="Arial"/>
          <w:b w:val="false"/>
          <w:bCs w:val="false"/>
          <w:i w:val="false"/>
          <w:iCs w:val="false"/>
          <w:color w:val="333333"/>
          <w:sz w:val="22"/>
          <w:szCs w:val="22"/>
        </w:rPr>
        <w:t xml:space="preserve">This lesson teaches students a skill that saves real money for the rest of their lives: how to negotiate a big purchase instead of paying the sticker price. Students learn that the sticker price is only the seller's starting number, and that a buyer who does research, sets a walk-away price, and times the purchase can talk the price down - especially on big-ticket items like cars and furniture. The lesson centers on two labeled models, taught explicitly on slides and in the Guided Notes before students apply them: SAVINGS = STICKER PRICE - NEGOTIATED PRICE, and PERCENT OFF = SAVINGS / STICKER PRICE. It also teaches the walk-away price as a decision rule (buy at or below it, walk above it) and the moves that make negotiation work - research, timing, opening below your target, and trading counteroffers. Everything is worked through the persona Tyler Brooks, a first-time buyer coached by Rosa Delgado: Tyler talks a $10,000 sticker on a used car down to a $9,000 negotiated price, so his savings are $10,000 - $9,000 = $1,000, which is $1,000 / $10,000 = 10% off, and because his negotiated $9,000 is at or below his $9,200 walk-away price, he buys with confidence. A bar chart puts six categories of big purchase side by side so students see at a glance that used cars save the most when negotiated (about $1,200) and electronics the least (about $75), a $1,125 gap. Students build a Reference Guide of negotiation vocabulary, apply the terms, calculate a buyer's savings and percent off and a walk-away decision, read the average-savings bar chart, and run and score a new client's negotiation. A note for teachers: the dollar figures are realistic mid-range examples, not guarantees - actual savings vary by item, seller, region, timing, and how you negotiate. Teach the models, the walk-away rule, and the judgment, not exact numbers.</w:t>
      </w:r>
    </w:p>
    <w:p>
      <w:pPr>
        <w:spacing w:after="160"/>
      </w:pPr>
    </w:p>
    <w:p>
      <w:pPr>
        <w:pStyle w:val="Heading3"/>
        <w:spacing w:line="288" w:lineRule="auto"/>
        <w:jc w:val="left"/>
      </w:pPr>
      <w:r>
        <w:rPr>
          <w:rFonts w:ascii="Arial" w:cs="Arial" w:eastAsia="Arial" w:hAnsi="Arial"/>
          <w:b/>
          <w:bCs/>
          <w:i w:val="false"/>
          <w:iCs w:val="false"/>
          <w:color w:val="333333"/>
          <w:sz w:val="22"/>
          <w:szCs w:val="22"/>
        </w:rPr>
        <w:t xml:space="preserve">Key Vocabulary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Negotiation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Working out a lower price by talking, offering, and countering with a seller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Sticker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seller's first asking price, before any negotiation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Negotiated price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final price you and the seller agree on after negotiating</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Savings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How much you cut off the price: the sticker price minus the negotiated price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Walk-away price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highest price you are willing to pay before you walk away from the deal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Research</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Finding out what a fair price is before you negotiate so you know your target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Percent off</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Your savings as a share of the sticker price: savings divided by the sticker price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Target price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The price you aim for going in, based on your research, a bit below fair market</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Timing</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Choosing when to buy (end of month, model-year clearance, holidays) to get a better deal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Counteroffer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new price you offer back after the seller names a price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Suggested Pacing</w:t>
      </w:r>
    </w:p>
    <w:p>
      <w:pPr>
        <w:pStyle w:val="Heading3"/>
        <w:spacing w:line="288" w:lineRule="auto"/>
        <w:jc w:val="left"/>
      </w:pPr>
      <w:r>
        <w:rPr>
          <w:rFonts w:ascii="Arial" w:cs="Arial" w:eastAsia="Arial" w:hAnsi="Arial"/>
          <w:b/>
          <w:bCs/>
          <w:i w:val="false"/>
          <w:iCs w:val="false"/>
          <w:color w:val="1B2A4A"/>
          <w:sz w:val="22"/>
          <w:szCs w:val="22"/>
        </w:rPr>
        <w:t xml:space="preserve">Standard period (one day, 50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Hook: ask students whether the price on a used car is the price you have to pay. Hold their answers, then reveal the lesson will show how to negotiate the sticker price down and prove how much you saved.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5-28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23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Run the slide deck plus Guided Notes. Pause at slide 6 (the savings and percent-off models), slide 7 (the walk-away price rule), and slide 11 to read the average-savings-by-category bar chart.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28-45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17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Activity Part 1 (Reference Guide) + Part 2 (Apply the Terms) + Part 3 (calculate savings, percent off, walk-away decision) + Part 4 (read the bar chart). Students do vocabulary first so the calculations land.</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45-50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Exit Ticket (3 MC + quick write on how to get a better deal on a big purchase). Activity Part 5 (run and score a new client) assigned for homework or next class.</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Block period (one day, 90 minutes)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0-5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Warm-up: ask students to name a big purchase they think is negotiable and one they think is not. Hold the lists until the deck and bar chart reveal which categories have the most room.</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5-40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Slides + Guided Notes (full deck). Pause to work the models live (Tyler: $10,000 - $9,000 = $1,000 saved, 10% off; walk-away $9,200 -&gt; buy) and read the six-bar average-savings chart.</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40-75 min</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35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Full Activity: Reference Guide (Part 1) + Apply the Terms (Part 2) + Calculate the Savings, Percent Off, and Walk-Away Decision (Part 3) + Read the Chart (Part 4) + Did the Client Get a Good Deal (Part 5).</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75-90 min</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15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Quiz (12 MC) + Exit Ticket (3 MC + quick write).</w:t>
            </w:r>
          </w:p>
        </w:tc>
      </w:tr>
    </w:tbl>
    <w:p>
      <w:pPr>
        <w:spacing w:after="200"/>
      </w:pPr>
    </w:p>
    <w:p>
      <w:pPr>
        <w:pStyle w:val="Heading3"/>
        <w:spacing w:line="288" w:lineRule="auto"/>
        <w:jc w:val="left"/>
      </w:pPr>
      <w:r>
        <w:rPr>
          <w:rFonts w:ascii="Arial" w:cs="Arial" w:eastAsia="Arial" w:hAnsi="Arial"/>
          <w:b/>
          <w:bCs/>
          <w:i w:val="false"/>
          <w:iCs w:val="false"/>
          <w:color w:val="1B2A4A"/>
          <w:sz w:val="22"/>
          <w:szCs w:val="22"/>
        </w:rPr>
        <w:t xml:space="preserve">Two short periods (two days)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337"/>
        <w:gridCol w:w="1337"/>
        <w:gridCol w:w="6686"/>
      </w:tblGrid>
      <w:tr>
        <w:trPr>
          <w:cantSplit/>
          <w:tblHeader/>
          <w:trHeight w:val="280" w:hRule="atLeast"/>
        </w:trPr>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Time</w:t>
            </w:r>
          </w:p>
        </w:tc>
        <w:tc>
          <w:tcPr>
            <w:tcW w:type="dxa" w:w="1337"/>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Duration</w:t>
            </w:r>
          </w:p>
        </w:tc>
        <w:tc>
          <w:tcPr>
            <w:tcW w:type="dxa" w:w="668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Activity</w:t>
            </w:r>
          </w:p>
        </w:tc>
      </w:tr>
      <w:tr>
        <w:trPr>
          <w:trHeight w:val="240" w:hRule="atLeast"/>
        </w:trPr>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1</w:t>
            </w:r>
          </w:p>
        </w:tc>
        <w:tc>
          <w:tcPr>
            <w:tcW w:type="dxa" w:w="1337"/>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First half of the deck (getting a better deal; why prices are negotiable; do your research; your savings and percent off; the walk-away price) + Guided Notes sections 1-5 + Activity Reference Guide (Part 1) + Apply the Terms (Part 2).</w:t>
            </w:r>
          </w:p>
        </w:tc>
      </w:tr>
      <w:tr>
        <w:trPr>
          <w:trHeight w:val="240" w:hRule="atLeast"/>
        </w:trPr>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Day 2</w:t>
            </w:r>
          </w:p>
        </w:tc>
        <w:tc>
          <w:tcPr>
            <w:tcW w:type="dxa" w:w="1337"/>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50 min</w:t>
            </w:r>
          </w:p>
        </w:tc>
        <w:tc>
          <w:tcPr>
            <w:tcW w:type="dxa" w:w="668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Second half (timing; negotiation scripts; the chart intro; the bar chart; run your own negotiation) + Guided Notes sections 6-9 + Activity Part 3 (calculate) + Part 4 (read the chart) + Part 5 (did the client get a good deal) + Quiz + Exit Ticket.</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4</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Google Classroom Setup</w:t>
      </w:r>
    </w:p>
    <w:p>
      <w:pPr>
        <w:spacing w:line="288" w:lineRule="auto"/>
        <w:jc w:val="left"/>
      </w:pPr>
      <w:r>
        <w:rPr>
          <w:rFonts w:ascii="Arial" w:cs="Arial" w:eastAsia="Arial" w:hAnsi="Arial"/>
          <w:b w:val="false"/>
          <w:bCs w:val="false"/>
          <w:i w:val="false"/>
          <w:iCs w:val="false"/>
          <w:color w:val="333333"/>
          <w:sz w:val="22"/>
          <w:szCs w:val="22"/>
        </w:rPr>
        <w:t xml:space="preserve">1. Open your Google Classroom classwork page.</w:t>
      </w:r>
    </w:p>
    <w:p>
      <w:pPr>
        <w:spacing w:line="288" w:lineRule="auto"/>
        <w:jc w:val="left"/>
      </w:pPr>
      <w:r>
        <w:rPr>
          <w:rFonts w:ascii="Arial" w:cs="Arial" w:eastAsia="Arial" w:hAnsi="Arial"/>
          <w:b w:val="false"/>
          <w:bCs w:val="false"/>
          <w:i w:val="false"/>
          <w:iCs w:val="false"/>
          <w:color w:val="333333"/>
          <w:sz w:val="22"/>
          <w:szCs w:val="22"/>
        </w:rPr>
        <w:t xml:space="preserve">2. Create assignments for the Quiz and Exit Ticket forms.</w:t>
      </w:r>
    </w:p>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5</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Quiz Answer Key (12 Questions)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'Negotiation' is best described as:</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the 'sticker price'?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Using SAVINGS = STICKER PRICE - NEGOTIATED PRICE, what are the savings on a $10,000 sticker negotiated down to $9,000?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Using PERCENT OFF = SAVINGS / STICKER PRICE, what is the percent off for $1,000 saved on a $10,000 sticker?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'walk-away price' for a buyer?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6</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You set a walk-away price of $9,200 and negotiate the car to $9,000. What should you do?</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7</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is doing 'research' before you negotiate important?</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8</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is the BEST example of using 'timing' to get a better deal?</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9</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What is a 'counteroffer'?</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On the average-savings-by-category chart, which big purchase saves the MOST when you negotiate?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Why do electronics usually have the SMALLEST room to negotiate?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D</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buyer's walk-away price is $10,500, but the seller will not go below $10,800. What is the best move?</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bl>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6</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Exit Ticket Answer Key</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
        <w:gridCol w:w="5616"/>
        <w:gridCol w:w="2808"/>
      </w:tblGrid>
      <w:tr>
        <w:trPr>
          <w:cantSplit/>
          <w:tblHeader/>
          <w:trHeight w:val="280" w:hRule="atLeast"/>
        </w:trPr>
        <w:tc>
          <w:tcPr>
            <w:tcW w:type="dxa" w:w="93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w:t>
            </w:r>
          </w:p>
        </w:tc>
        <w:tc>
          <w:tcPr>
            <w:tcW w:type="dxa" w:w="5616"/>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2808"/>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Correct Answer</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CALCULATION: Using SAVINGS = STICKER PRICE - NEGOTIATED PRICE, what are the savings on a $12,000 sticker negotiated down to $10,200?</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2</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A buyer's walk-away price is $10,500 and they negotiate the price to $10,200. What is the best conclusion?</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B</w:t>
            </w:r>
          </w:p>
        </w:tc>
      </w:tr>
      <w:tr>
        <w:trPr>
          <w:trHeight w:val="240" w:hRule="atLeast"/>
        </w:trPr>
        <w:tc>
          <w:tcPr>
            <w:tcW w:type="dxa" w:w="93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3</w:t>
            </w:r>
          </w:p>
        </w:tc>
        <w:tc>
          <w:tcPr>
            <w:tcW w:type="dxa" w:w="5616"/>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Which move gives you the most power to get a lower price?</w:t>
            </w:r>
          </w:p>
        </w:tc>
        <w:tc>
          <w:tcPr>
            <w:tcW w:type="dxa" w:w="2808"/>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C</w:t>
            </w:r>
          </w:p>
        </w:tc>
      </w:tr>
      <w:tr>
        <w:trPr>
          <w:trHeight w:val="240" w:hRule="atLeast"/>
        </w:trPr>
        <w:tc>
          <w:tcPr>
            <w:tcW w:type="dxa" w:w="93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4</w:t>
            </w:r>
          </w:p>
        </w:tc>
        <w:tc>
          <w:tcPr>
            <w:tcW w:type="dxa" w:w="5616"/>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In 2-3 sentences, explain to a friend how to get a better deal on a big purchase, and use the words 'sticker price,' 'walk-away price,' and 'negotiate' in your answer.</w:t>
            </w:r>
          </w:p>
        </w:tc>
        <w:tc>
          <w:tcPr>
            <w:tcW w:type="dxa" w:w="2808"/>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Quick Write</w:t>
            </w:r>
          </w:p>
        </w:tc>
      </w:tr>
    </w:tbl>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7</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Scoring Rubric</w:t>
      </w:r>
    </w:p>
    <w:p>
      <w:pPr>
        <w:keepNext/>
        <w:spacing w:after="0"/>
      </w:pPr>
    </w:p>
    <w:p>
      <w:pPr>
        <w:pStyle w:val="Heading3"/>
        <w:spacing w:line="288" w:lineRule="auto"/>
        <w:jc w:val="left"/>
      </w:pPr>
      <w:r>
        <w:rPr>
          <w:rFonts w:ascii="Arial" w:cs="Arial" w:eastAsia="Arial" w:hAnsi="Arial"/>
          <w:b/>
          <w:bCs/>
          <w:i w:val="false"/>
          <w:iCs w:val="false"/>
          <w:color w:val="1B2A4A"/>
          <w:sz w:val="22"/>
          <w:szCs w:val="22"/>
        </w:rPr>
        <w:t xml:space="preserve">Activity Rubric (55 points total)</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800"/>
        <w:gridCol w:w="1560"/>
      </w:tblGrid>
      <w:tr>
        <w:trPr>
          <w:cantSplit/>
          <w:tblHeader/>
          <w:trHeight w:val="280" w:hRule="atLeast"/>
        </w:trPr>
        <w:tc>
          <w:tcPr>
            <w:tcW w:type="dxa" w:w="780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Criterion</w:t>
            </w:r>
          </w:p>
        </w:tc>
        <w:tc>
          <w:tcPr>
            <w:tcW w:type="dxa" w:w="156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Points</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1 - Negotiation Reference Guide (5 blanked terms derived from slides + Guided Notes, 1 pt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2 - Apply the Terms (5 fill-in-the-blank application statements, 2 pts each)</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10</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3 - Calculate the Savings, Percent Off, and Walk-Away Decision (3 multi-step calculations @ 4 pts each)</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4 - Read the Chart (3 chart-reading questions @ 3 pts + 1 apply question @ 3 pts)</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12</w:t>
            </w:r>
          </w:p>
        </w:tc>
      </w:tr>
      <w:tr>
        <w:trPr>
          <w:trHeight w:val="240" w:hRule="atLeast"/>
        </w:trPr>
        <w:tc>
          <w:tcPr>
            <w:tcW w:type="dxa" w:w="780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Part 5 - Did the Client Get a Good Deal (3 questions @ 4 pts; final report @ 4 pts: savings, percent off, walk-away call, chart compare, a move that helped)</w:t>
            </w:r>
          </w:p>
        </w:tc>
        <w:tc>
          <w:tcPr>
            <w:tcW w:type="dxa" w:w="1560"/>
            <w:tcBorders>
              <w:top w:val="none"/>
              <w:left w:val="none"/>
              <w:bottom w:val="single" w:color="E8E8E8" w:sz="1"/>
              <w:right w:val="none"/>
            </w:tcBorders>
            <w:shd w:fill="FFFFFF"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16</w:t>
            </w:r>
          </w:p>
        </w:tc>
      </w:tr>
      <w:tr>
        <w:trPr>
          <w:trHeight w:val="240" w:hRule="atLeast"/>
        </w:trPr>
        <w:tc>
          <w:tcPr>
            <w:tcW w:type="dxa" w:w="780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TOTAL</w:t>
            </w:r>
          </w:p>
        </w:tc>
        <w:tc>
          <w:tcPr>
            <w:tcW w:type="dxa" w:w="1560"/>
            <w:tcBorders>
              <w:top w:val="none"/>
              <w:left w:val="none"/>
              <w:bottom w:val="single" w:color="E8E8E8" w:sz="1"/>
              <w:right w:val="none"/>
            </w:tcBorders>
            <w:shd w:fill="F8F8F8" w:val="clear"/>
            <w:tcMar>
              <w:top w:type="dxa" w:w="60"/>
              <w:left w:type="dxa" w:w="80"/>
              <w:bottom w:type="dxa" w:w="60"/>
              <w:right w:type="dxa" w:w="80"/>
            </w:tcMar>
            <w:vAlign w:val="center"/>
          </w:tcPr>
          <w:p>
            <w:pPr>
              <w:jc w:val="center"/>
            </w:pPr>
            <w:r>
              <w:rPr>
                <w:rFonts w:ascii="Arial" w:cs="Arial" w:eastAsia="Arial" w:hAnsi="Arial"/>
                <w:color w:val="333333"/>
                <w:sz w:val="20"/>
                <w:szCs w:val="20"/>
              </w:rPr>
              <w:t xml:space="preserve">55</w:t>
            </w:r>
          </w:p>
        </w:tc>
      </w:tr>
    </w:tbl>
    <w:p>
      <w:pPr>
        <w:spacing w:after="200"/>
      </w:pPr>
    </w:p>
    <w:p>
      <w:pPr>
        <w:pStyle w:val="Heading2"/>
        <w:keepNext/>
        <w:keepLines/>
        <w:shd w:fill="145F58"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8</w:t>
      </w:r>
    </w:p>
    <w:p>
      <w:pPr>
        <w:pStyle w:val="Heading3"/>
        <w:keepNext/>
        <w:keepLines/>
        <w:pBdr>
          <w:bottom w:val="single" w:color="2A9D8F" w:sz="6" w:space="4"/>
        </w:pBdr>
        <w:spacing w:after="40" w:before="60"/>
      </w:pPr>
      <w:r>
        <w:rPr>
          <w:rFonts w:ascii="Trebuchet MS" w:cs="Trebuchet MS" w:eastAsia="Trebuchet MS" w:hAnsi="Trebuchet MS"/>
          <w:b/>
          <w:bCs/>
          <w:color w:val="1B2A4A"/>
          <w:sz w:val="28"/>
          <w:szCs w:val="28"/>
        </w:rPr>
        <w:t xml:space="preserve">Teaching Tips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Anchor the whole lesson on ONE reframe: the sticker price is where the seller STARTS, not where you have to END. Write STICKER PRICE -&gt; NEGOTIATED PRICE on the board and ask students to guess how much a first-time buyer overpays by just accepting the tag. That reframe frames quiz Q2, Q3, and Part 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Teach the two labeled models as a pair. Put SAVINGS = STICKER - NEGOTIATED (the dollars) and PERCENT OFF = SAVINGS / STICKER (the share) side by side, and stress that percent off lets you compare a $1,000 car savings to a $75 electronics savings fairly. Students who see both rarely miss Part 3 or quiz Q3/Q4.</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Make the walk-away price the emotional centerpiece. Draw a line at $9,200 (Tyler's walk-away) and show the negotiated $9,000 landing under it (BUY) versus a $9,400 hold landing over it (WALK). Then ask "why decide this BEFORE you fall in love with the car?" so students see it prevents overpaying. This is quiz Q5, Q6, Q12 and Part 3 Q3.</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Let the bar chart deliver the ranking. Before showing it, have students predict which big purchase is most negotiable. Many guess electronics or appliances; most are surprised the used car ($1,200) towers over everything and electronics ($75) is tiny. Then work the $1,200 - $75 = $1,125 gap together. This is quiz Q10, Q11 and Part 4.</w:t>
            </w:r>
          </w:p>
        </w:tc>
      </w:tr>
    </w:tbl>
    <w:p>
      <w:pPr>
        <w:spacing w:after="8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Run a live 2-minute role-play. Play the seller; have a student negotiate a used-car price using research, a counteroffer with a reason, silence, and a walk-away line ("I can do $9,000, but not more"). It makes the scripts real and sets up Part 5, where students run and score Jordan Price's negotiation.</w:t>
            </w:r>
          </w:p>
        </w:tc>
      </w:tr>
    </w:tbl>
    <w:p>
      <w:pPr>
        <w:spacing w:after="80"/>
      </w:pPr>
    </w:p>
    <w:p>
      <w:pPr>
        <w:spacing w:after="200"/>
      </w:pPr>
    </w:p>
    <w:p>
      <w:pPr>
        <w:pStyle w:val="Heading2"/>
        <w:keepNext/>
        <w:keepLines/>
        <w:shd w:fill="E8735A" w:val="clear"/>
        <w:spacing w:after="60" w:before="200" w:line="300" w:lineRule="auto"/>
        <w:ind w:left="120" w:right="120"/>
      </w:pPr>
      <w:r>
        <w:rPr>
          <w:rFonts w:ascii="Trebuchet MS" w:cs="Trebuchet MS" w:eastAsia="Trebuchet MS" w:hAnsi="Trebuchet MS"/>
          <w:b/>
          <w:bCs/>
          <w:color w:val="1B2A4A"/>
          <w:spacing w:val="23"/>
          <w:sz w:val="22"/>
          <w:szCs w:val="22"/>
        </w:rPr>
        <w:t xml:space="preserve">SECTION 9</w:t>
      </w:r>
    </w:p>
    <w:p>
      <w:pPr>
        <w:pStyle w:val="Heading3"/>
        <w:keepNext/>
        <w:keepLines/>
        <w:pBdr>
          <w:bottom w:val="single" w:color="E8735A" w:sz="6" w:space="4"/>
        </w:pBdr>
        <w:spacing w:after="40" w:before="60"/>
      </w:pPr>
      <w:r>
        <w:rPr>
          <w:rFonts w:ascii="Trebuchet MS" w:cs="Trebuchet MS" w:eastAsia="Trebuchet MS" w:hAnsi="Trebuchet MS"/>
          <w:b/>
          <w:bCs/>
          <w:color w:val="1B2A4A"/>
          <w:sz w:val="28"/>
          <w:szCs w:val="28"/>
        </w:rPr>
        <w:t xml:space="preserve">Extension Activities</w:t>
      </w:r>
    </w:p>
    <w:p>
      <w:pPr>
        <w:pStyle w:val="Heading3"/>
        <w:spacing w:line="288" w:lineRule="auto"/>
        <w:jc w:val="left"/>
      </w:pPr>
      <w:r>
        <w:rPr>
          <w:rFonts w:ascii="Arial" w:cs="Arial" w:eastAsia="Arial" w:hAnsi="Arial"/>
          <w:b/>
          <w:bCs/>
          <w:i w:val="false"/>
          <w:iCs w:val="false"/>
          <w:color w:val="1B2A4A"/>
          <w:sz w:val="22"/>
          <w:szCs w:val="22"/>
        </w:rPr>
        <w:t xml:space="preserve">1. Negotiate Your Own Big Purchase</w:t>
      </w:r>
    </w:p>
    <w:p>
      <w:pPr>
        <w:spacing w:line="336" w:lineRule="auto"/>
        <w:jc w:val="left"/>
      </w:pPr>
      <w:r>
        <w:rPr>
          <w:rFonts w:ascii="Arial" w:cs="Arial" w:eastAsia="Arial" w:hAnsi="Arial"/>
          <w:b w:val="false"/>
          <w:bCs w:val="false"/>
          <w:i w:val="false"/>
          <w:iCs w:val="false"/>
          <w:color w:val="333333"/>
          <w:sz w:val="22"/>
          <w:szCs w:val="22"/>
        </w:rPr>
        <w:t xml:space="preserve">Students pick a real big purchase they might make (a used car, a laptop, a couch) and plan a negotiation: they research a fair price online, set a target price a bit below it, and set a walk-away price. They write their opening offer and two counteroffers with a reason for each, then compute the savings and percent off if the seller met them in the middle. Makes the models personal; needs only internet access and a calculator.</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2. Rank the Room to Negotiate</w:t>
      </w:r>
    </w:p>
    <w:p>
      <w:pPr>
        <w:spacing w:line="336" w:lineRule="auto"/>
        <w:jc w:val="left"/>
      </w:pPr>
      <w:r>
        <w:rPr>
          <w:rFonts w:ascii="Arial" w:cs="Arial" w:eastAsia="Arial" w:hAnsi="Arial"/>
          <w:b w:val="false"/>
          <w:bCs w:val="false"/>
          <w:i w:val="false"/>
          <w:iCs w:val="false"/>
          <w:color w:val="333333"/>
          <w:sz w:val="22"/>
          <w:szCs w:val="22"/>
        </w:rPr>
        <w:t xml:space="preserve">Give students a mixed list of purchases (used car, mattress, gallon of milk, furniture set, movie ticket, phone, jewelry, appliance) and have them sort each into HIGH room, SOME room, or NO room to negotiate, then write one sentence explaining what the high-room items have in common. Reinforces why big-ticket, high-margin items negotiate and everyday fixed-price items do not; needs only the list.</w:t>
      </w:r>
    </w:p>
    <w:p>
      <w:pPr>
        <w:spacing w:after="100"/>
      </w:pPr>
    </w:p>
    <w:p>
      <w:pPr>
        <w:pStyle w:val="Heading3"/>
        <w:spacing w:line="288" w:lineRule="auto"/>
        <w:jc w:val="left"/>
      </w:pPr>
      <w:r>
        <w:rPr>
          <w:rFonts w:ascii="Arial" w:cs="Arial" w:eastAsia="Arial" w:hAnsi="Arial"/>
          <w:b/>
          <w:bCs/>
          <w:i w:val="false"/>
          <w:iCs w:val="false"/>
          <w:color w:val="1B2A4A"/>
          <w:sz w:val="22"/>
          <w:szCs w:val="22"/>
        </w:rPr>
        <w:t xml:space="preserve">3. Time It Right</w:t>
      </w:r>
    </w:p>
    <w:p>
      <w:pPr>
        <w:spacing w:line="336" w:lineRule="auto"/>
        <w:jc w:val="left"/>
      </w:pPr>
      <w:r>
        <w:rPr>
          <w:rFonts w:ascii="Arial" w:cs="Arial" w:eastAsia="Arial" w:hAnsi="Arial"/>
          <w:b w:val="false"/>
          <w:bCs w:val="false"/>
          <w:i w:val="false"/>
          <w:iCs w:val="false"/>
          <w:color w:val="333333"/>
          <w:sz w:val="22"/>
          <w:szCs w:val="22"/>
        </w:rPr>
        <w:t xml:space="preserve">Students choose one big purchase and research the BEST time of year or month to buy it (model-year clearance, end of month, off-season, holiday sale events), then write two to three sentences recommending exactly when to buy and why prices drop then. Reinforces the timing concept and connects it to real sales calendars; needs only internet access.</w:t>
      </w:r>
    </w:p>
    <w:p>
      <w:pPr>
        <w:spacing w:after="100"/>
      </w:pPr>
    </w:p>
    <w:p>
      <w:pPr>
        <w:spacing w:after="20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SECTION 10</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Whole-Class Discussion Questions</w:t>
      </w:r>
    </w:p>
    <w:p>
      <w:pPr>
        <w:spacing w:line="336" w:lineRule="auto"/>
        <w:jc w:val="left"/>
      </w:pPr>
      <w:r>
        <w:rPr>
          <w:rFonts w:ascii="Arial" w:cs="Arial" w:eastAsia="Arial" w:hAnsi="Arial"/>
          <w:b/>
          <w:bCs/>
          <w:i w:val="false"/>
          <w:iCs w:val="false"/>
          <w:color w:val="333333"/>
          <w:sz w:val="22"/>
          <w:szCs w:val="22"/>
        </w:rPr>
        <w:t xml:space="preserve">1. Tyler assumed the $10,000 sticker price was what he had to pay, and lots of first-time buyers do the same. Why do you think people feel uncomfortable negotiating, and what would make it feel more normal?</w:t>
      </w:r>
    </w:p>
    <w:p>
      <w:pPr>
        <w:spacing w:after="80"/>
      </w:pPr>
    </w:p>
    <w:p>
      <w:pPr>
        <w:spacing w:line="336" w:lineRule="auto"/>
        <w:jc w:val="left"/>
      </w:pPr>
      <w:r>
        <w:rPr>
          <w:rFonts w:ascii="Arial" w:cs="Arial" w:eastAsia="Arial" w:hAnsi="Arial"/>
          <w:b/>
          <w:bCs/>
          <w:i w:val="false"/>
          <w:iCs w:val="false"/>
          <w:color w:val="333333"/>
          <w:sz w:val="22"/>
          <w:szCs w:val="22"/>
        </w:rPr>
        <w:t xml:space="preserve">2. The walk-away price is decided from research BEFORE you start negotiating. Why is deciding the most you will pay ahead of time so much more powerful than deciding in the moment while you are standing in the showroom?</w:t>
      </w:r>
    </w:p>
    <w:p>
      <w:pPr>
        <w:spacing w:after="80"/>
      </w:pPr>
    </w:p>
    <w:p>
      <w:pPr>
        <w:spacing w:line="336" w:lineRule="auto"/>
        <w:jc w:val="left"/>
      </w:pPr>
      <w:r>
        <w:rPr>
          <w:rFonts w:ascii="Arial" w:cs="Arial" w:eastAsia="Arial" w:hAnsi="Arial"/>
          <w:b/>
          <w:bCs/>
          <w:i w:val="false"/>
          <w:iCs w:val="false"/>
          <w:color w:val="333333"/>
          <w:sz w:val="22"/>
          <w:szCs w:val="22"/>
        </w:rPr>
        <w:t xml:space="preserve">3. The chart shows a used car saves about $1,200 when negotiated but electronics only about $75. What is it about cars and furniture that leaves so much room, and what about electronics leaves so little?</w:t>
      </w:r>
    </w:p>
    <w:p>
      <w:pPr>
        <w:spacing w:after="80"/>
      </w:pPr>
    </w:p>
    <w:p>
      <w:pPr>
        <w:spacing w:line="336" w:lineRule="auto"/>
        <w:jc w:val="left"/>
      </w:pPr>
      <w:r>
        <w:rPr>
          <w:rFonts w:ascii="Arial" w:cs="Arial" w:eastAsia="Arial" w:hAnsi="Arial"/>
          <w:b/>
          <w:bCs/>
          <w:i w:val="false"/>
          <w:iCs w:val="false"/>
          <w:color w:val="333333"/>
          <w:sz w:val="22"/>
          <w:szCs w:val="22"/>
        </w:rPr>
        <w:t xml:space="preserve">4. Timing can lower a price without any negotiating at all - end of month, model-year clearance, off-season. If you could only use ONE tool, better timing or better negotiating, which would save you more on a car, and why?</w:t>
      </w:r>
    </w:p>
    <w:p>
      <w:pPr>
        <w:spacing w:after="80"/>
      </w:pPr>
    </w:p>
    <w:p>
      <w:pPr>
        <w:spacing w:line="336" w:lineRule="auto"/>
        <w:jc w:val="left"/>
      </w:pPr>
      <w:r>
        <w:rPr>
          <w:rFonts w:ascii="Arial" w:cs="Arial" w:eastAsia="Arial" w:hAnsi="Arial"/>
          <w:b/>
          <w:bCs/>
          <w:i w:val="false"/>
          <w:iCs w:val="false"/>
          <w:color w:val="333333"/>
          <w:sz w:val="22"/>
          <w:szCs w:val="22"/>
        </w:rPr>
        <w:t xml:space="preserve">5. A first offer that is a bit below your target opens the negotiation, but an insultingly low offer can end it. How do you decide how low to open without either overpaying or offending the seller?</w:t>
      </w:r>
    </w:p>
    <w:p>
      <w:pPr>
        <w:spacing w:after="80"/>
      </w:pPr>
    </w:p>
    <w:p>
      <w:pPr>
        <w:spacing w:after="200"/>
      </w:pP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2026-07-08T01:52:28.020Z</dcterms:created>
  <dcterms:modified xsi:type="dcterms:W3CDTF">2026-07-08T01:52:28.020Z</dcterms:modified>
</cp:coreProperties>
</file>

<file path=docProps/custom.xml><?xml version="1.0" encoding="utf-8"?>
<Properties xmlns="http://schemas.openxmlformats.org/officeDocument/2006/custom-properties" xmlns:vt="http://schemas.openxmlformats.org/officeDocument/2006/docPropsVTypes"/>
</file>