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 w:val="false"/>
        <w:keepLines w:val="false"/>
        <w:shd w:fill="1B2A4A" w:val="clear"/>
        <w:spacing w:after="0" w:before="0" w:line="288" w:lineRule="auto"/>
        <w:ind w:left="80" w:right="80"/>
      </w:pPr>
      <w:r>
        <w:rPr>
          <w:rFonts w:ascii="Trebuchet MS" w:cs="Trebuchet MS" w:eastAsia="Trebuchet MS" w:hAnsi="Trebuchet MS"/>
          <w:b/>
          <w:bCs/>
          <w:color w:val="FFFFFF"/>
          <w:sz w:val="34"/>
          <w:szCs w:val="34"/>
        </w:rPr>
        <w:t xml:space="preserve">Monopoly: One Seller, All the Power</w:t>
      </w:r>
      <w:r>
        <w:rPr>
          <w:rFonts w:ascii="Trebuchet MS" w:cs="Trebuchet MS" w:eastAsia="Trebuchet MS" w:hAnsi="Trebuchet MS"/>
          <w:color w:val="C9D6E6"/>
          <w:spacing w:val="20"/>
          <w:sz w:val="19"/>
          <w:szCs w:val="19"/>
        </w:rPr>
        <w:br/>
        <w:t xml:space="preserve">STUDENT ACTIVITY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keepNext w:val="false"/>
        <w:keepLines w:val="false"/>
        <w:pBdr>
          <w:top w:val="single" w:color="F2CFC4" w:sz="6" w:space="6"/>
          <w:bottom w:val="single" w:color="F2CFC4" w:sz="6" w:space="6"/>
          <w:left w:val="single" w:color="E8735A" w:sz="28" w:space="6"/>
          <w:right w:val="single" w:color="F2CFC4" w:sz="6" w:space="6"/>
        </w:pBdr>
        <w:shd w:fill="FFF8F6" w:val="clear"/>
        <w:spacing w:after="6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B84D38"/>
          <w:spacing w:val="15"/>
          <w:sz w:val="17"/>
          <w:szCs w:val="17"/>
        </w:rPr>
        <w:t xml:space="preserve">ESSENTIAL QUESTION</w:t>
      </w:r>
      <w:r>
        <w:rPr>
          <w:rFonts w:ascii="Arial" w:cs="Arial" w:eastAsia="Arial" w:hAnsi="Arial"/>
          <w:b/>
          <w:bCs/>
          <w:color w:val="1B2A4A"/>
          <w:sz w:val="26"/>
          <w:szCs w:val="26"/>
        </w:rPr>
        <w:br/>
        <w:t xml:space="preserve">When one company is the only game in town, what stops it from charging whatever it wants?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THE SCENARIO</w:t>
      </w:r>
    </w:p>
    <w:p>
      <w:pPr>
        <w:spacing w:after="120" w:line="288" w:lineRule="auto"/>
      </w:pPr>
      <w:r>
        <w:rPr>
          <w:rFonts w:ascii="Arial" w:cs="Arial" w:eastAsia="Arial" w:hAnsi="Arial"/>
          <w:color w:val="1B2A4A"/>
          <w:sz w:val="21"/>
          <w:szCs w:val="21"/>
        </w:rPr>
        <w:t xml:space="preserve">You are a high school senior selected for a 2-week policy internship at the State Public Utility Commission (PUC). DR. ELENA REYES, the senior energy economist at the Commission, has asked you to help her draft a recommendation on whether the regional electric utility - currently a regulated monopoly serving 2.4 million households - should remain regulated, be broken up by antitrust action, or be deregulated entirely.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BY THE END, YOU CAN: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Define MONOPOLY using the four defining features (one seller, no close substitutes, high barriers to entry, price-maker firm) and contrast it with the four conditions of Perfect Competition from TK 21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Read a monopoly pricing diagram - locate the QUANTITY where MR=MC, trace UP to the demand curve for the PRICE the monopoly charges, and compute the price/quantity gap vs the competitive equilibrium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DEADWEIGHT LOSS as the welfare triangle society loses to monopoly pricing, and distinguish REGULATED monopolies (utilities, patents) from UNREGULATED ones using real U.S. examples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HOW IT WORKS  (do Parts 1–5 in order)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1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Monopoly Reference Guide - Complete the Missing Terms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2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Apply the Terms - Monopoly Vocabulary in Context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3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You Read the Three Monopoly Charts with Dr. Elena Reyes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4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Four Real-Market Scenarios with Dr. Elena Reyes - Apply the Model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5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Your Final Policy Recommendation Memo to Dr. Reyes</w:t>
      </w:r>
    </w:p>
    <w:p>
      <w:pPr>
        <w:keepNext w:val="false"/>
        <w:keepLines w:val="false"/>
        <w:shd w:fill="F2F2F2" w:val="clear"/>
        <w:spacing w:after="4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TIME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about 45 minutes        </w:t>
      </w: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YOU’LL NEED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the lesson slides and your Guided Notes.</w:t>
      </w:r>
    </w:p>
    <w:p>
      <w:r>
        <w:br w:type="page"/>
      </w:r>
    </w:p>
    <w:p>
      <w:pPr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1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Monopoly Reference Guide - Complete the Missing Terms</w:t>
      </w:r>
    </w:p>
    <w:p>
      <w:pPr>
        <w:keepNext/>
        <w:spacing w:after="100" w:before="20"/>
      </w:pPr>
      <w:r>
        <w:rPr>
          <w:rFonts w:ascii="Arial" w:cs="Arial" w:eastAsia="Arial" w:hAnsi="Arial"/>
          <w:color w:val="1B2A4A"/>
          <w:sz w:val="22"/>
          <w:szCs w:val="22"/>
        </w:rPr>
        <w:t xml:space="preserve">Fill in the missing term for each blank row — the definition is your clue. Your Guided Notes and the lesson slides have every term.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market structure with ONE seller, no close substitutes for the product, and high barriers preventing new firms from entering; the single firm is a price-maker with significant market power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Price-maker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firm with the power to SET its own price by choosing how much output to sell; opposite of price-taker; signature of a monopoly or strong oligopoly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legal, financial, or technological obstacle that prevents new firms from joining a market - patents, government franchises, enormous fixed costs, and network effects are common examples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Natural monopoly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market where one firm can serve the whole market at a lower total cost than two or more firms could - usually because of huge fixed infrastructure costs (electric grid, water pipes, rail tracks)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total welfare lost to society when a monopoly produces less output than the competitive equilibrium - the consumer plus producer surplus that simply disappears, shown as a triangle on the monopoly diagram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Marginal revenue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additional revenue a firm earns from selling ONE more unit of output; in monopoly, MR is always LOWER than the price because lowering price to sell one more unit drops the price on every unit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monopoly whose prices, output, or service quality are controlled by a government agency (Public Utility Commission, FCC, etc.) to prevent the price-gouging an unregulated monopoly would otherwise impose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Patent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legal grant from the government giving the patent holder a TIME-LIMITED monopoly (20 years for U.S. utility patents) on a specific invention; the trade-off is monopoly profit in exchange for disclosing the invention publicly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When a monopoly charges DIFFERENT prices to different buyers for the same product based on willingness to pay - common in pharma (different country prices), airlines (advance vs last-minute), and software (student vs business pricing)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Market power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firm's ability to raise price above marginal cost without losing all its customers; in perfect competition market power is zero, in pure monopoly it is highest</w:t>
            </w:r>
          </w:p>
        </w:tc>
      </w:tr>
    </w:tbl>
    <w:p>
      <w:pPr>
        <w:spacing w:after="120"/>
      </w:pP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2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Apply the Terms - Monopoly Vocabulary in Context</w:t>
      </w:r>
    </w:p>
    <w:p>
      <w:pPr>
        <w:keepNext/>
        <w:keepLines/>
        <w:pBdr>
          <w:top w:val="single" w:color="2A9D8F" w:sz="6" w:space="6"/>
          <w:bottom w:val="single" w:color="2A9D8F" w:sz="6" w:space="6"/>
          <w:left w:val="single" w:color="2A9D8F" w:sz="6" w:space="6"/>
          <w:right w:val="single" w:color="2A9D8F" w:sz="6" w:space="6"/>
        </w:pBdr>
        <w:shd w:fill="F0FAF8" w:val="clear"/>
        <w:spacing w:after="120" w:before="40" w:line="288" w:lineRule="auto"/>
        <w:ind w:left="120" w:right="120"/>
        <w:jc w:val="center"/>
      </w:pPr>
      <w:r>
        <w:rPr>
          <w:rFonts w:ascii="Trebuchet MS" w:cs="Trebuchet MS" w:eastAsia="Trebuchet MS" w:hAnsi="Trebuchet MS"/>
          <w:b/>
          <w:bCs/>
          <w:color w:val="145F58"/>
          <w:sz w:val="18"/>
          <w:szCs w:val="18"/>
        </w:rPr>
        <w:t xml:space="preserve">WORD BANK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maker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deadweight loss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discrimination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barrier to entry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natural monopoly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perfect competition a firm is a price-taker that must accept the market price. A monopoly is the opposite: it SETS its own price by choosing how much output to produce, so economists call it a price-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 patent, a government franchise, or an enormous fixed start-up cost can keep new firms OUT of a market and protect the single seller. Any such legal, financial, or technological obstacle is called a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 monopoly restricts output below the competitive quantity, so some units that buyers value more than they cost to make never get produced. That destroyed welfare - the triangle on the monopoly diagram - is called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The local electric utility is a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because one wire grid can serve the entire service area at lower total cost than two or more competing networks could.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When a monopoly charges DIFFERENT buyers different prices for the same product based on their willingness to pay - country-by-country drug prices, advance vs last-minute airfare, student vs business software pricing - the practice is called price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3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 Read the Three Monopoly Charts with Dr. Elena Reyes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Use Chart Reference 1 (chart_monopoly_mr_mc) - the demand, marginal revenue, and marginal cost diagram shown below - to identify the monopoly equilibrium.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Find the QUANTITY where the MR curve crosses the MC curve.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Trace UP from that quantity to the DEMAND curve and read the monopoly PRICE.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Identify where MC meets demand DIRECTLY (no MR involved) and read off the competitive QUANTITY and PRICE.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1-2 sentences, explain why the monopoly produces at Q where MR=MC and not at the competitive quantity.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Use Chart Reference 2 (chart_deadweight_loss) - the deadweight loss diagram comparing monopoly equilibrium to competitive equilibrium shown below - to compute the welfare loss.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Identify the COMPETITIVE equilibrium (Q and P) at the marked equilibrium dot.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Identify the MONOPOLY equilibrium (Q=30, P=$14) shown by the caption + reference label.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Compute the QUANTITY REDUCTION (units the monopoly does not produce) and the PRICE INCREASE (dollars per unit).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Sketch the deadweight loss TRIANGLE - name its three corner points using (Q, P) coordinates.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(e)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1-2 sentences, explain why this triangle is a LOSS to society, not a transfer.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r>
        <w:br w:type="page"/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Use Chart Reference 3 (chart_drug_price_comparison) - the bar chart comparing patented brand-name drug prices to their generic equivalents shown below - to put a dollar figure on patent-monopoly pricing power.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For LIPITOR (atorvastatin), state the brand price and the generic price.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For LEXAPRO (escitalopram), state the brand price and the generic price.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Compute the brand-to-generic price RATIO for each of those two drugs (round to nearest whole number).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Average the four brand-to-generic ratios across all four drugs (just estimate visually).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(e)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1-2 sentences, explain how a PATENT functions as a barrier to entry and creates the price gap shown on the chart.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4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Real-Market Scenarios with Dr. Elena Reyes - Apply the Model</w:t>
      </w:r>
    </w:p>
    <w:tbl>
      <w:tblPr>
        <w:tblW w:type="dxa" w:w="9360"/>
        <w:tblBorders>
          <w:top w:val="single" w:color="E8E8E8" w:sz="2"/>
          <w:left w:val="single" w:color="E8E8E8" w:sz="2"/>
          <w:bottom w:val="single" w:color="E8E8E8" w:sz="2"/>
          <w:right w:val="single" w:color="E8E8E8" w:sz="2"/>
          <w:insideH w:val="single" w:color="E8E8E8" w:sz="1"/>
          <w:insideV w:val="single" w:color="E8E8E8" w:sz="1"/>
        </w:tblBorders>
      </w:tblPr>
      <w:tblGrid>
        <w:gridCol w:w="2433"/>
        <w:gridCol w:w="1385"/>
        <w:gridCol w:w="1385"/>
        <w:gridCol w:w="1385"/>
        <w:gridCol w:w="1385"/>
        <w:gridCol w:w="1387"/>
      </w:tblGrid>
      <w:tr>
        <w:trPr>
          <w:cantSplit/>
        </w:trPr>
        <w:tc>
          <w:tcPr>
            <w:tcW w:type="dxa" w:w="9360"/>
            <w:gridSpan w:val="6"/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line="276" w:lineRule="auto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1.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RATE FOUR REAL MARKETS ON THE FOUR MONOPOLY FEATURES. Dr. Reyes gives you four real markets to diagnose: the local ELECTRIC UTILITY, PATENTED INSULIN under active patent, GOOGLE SEARCH, and the U.S. POSTAL SERVICE. For EACH market, rate it 0-10 on EACH of the four features, give a 1-sentence justification, then identify which market structure label (pure monopoly / near-monopoly / oligopoly / monopolistic competition) best fits. This is a comparative diagnosis, NOT a memorization question - use the model. Ratings are judgment calls; any well-reasoned answer is valid.</w:t>
            </w:r>
          </w:p>
        </w:tc>
      </w:tr>
      <w:tr>
        <w:trPr>
          <w:cantSplit/>
          <w:tblHeader/>
          <w:trHeight w:val="320" w:hRule="atLeast"/>
        </w:trPr>
        <w:tc>
          <w:tcPr>
            <w:tcW w:type="dxa" w:w="2433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Market</w:t>
            </w:r>
          </w:p>
        </w:tc>
        <w:tc>
          <w:tcPr>
            <w:tcW w:type="dxa" w:w="1385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One Seller</w:t>
            </w:r>
          </w:p>
        </w:tc>
        <w:tc>
          <w:tcPr>
            <w:tcW w:type="dxa" w:w="1385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 Subs.</w:t>
            </w:r>
          </w:p>
        </w:tc>
        <w:tc>
          <w:tcPr>
            <w:tcW w:type="dxa" w:w="1385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High Barriers</w:t>
            </w:r>
          </w:p>
        </w:tc>
        <w:tc>
          <w:tcPr>
            <w:tcW w:type="dxa" w:w="1385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Price-Maker</w:t>
            </w:r>
          </w:p>
        </w:tc>
        <w:tc>
          <w:tcPr>
            <w:tcW w:type="dxa" w:w="1387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Structure</w:t>
            </w:r>
          </w:p>
        </w:tc>
      </w:tr>
      <w:tr>
        <w:trPr>
          <w:cantSplit/>
          <w:trHeight w:val="48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Local Electric Utility</w:t>
            </w: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7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</w:tr>
      <w:tr>
        <w:trPr>
          <w:cantSplit/>
          <w:trHeight w:val="560" w:hRule="atLeast"/>
        </w:trPr>
        <w:tc>
          <w:tcPr>
            <w:tcW w:type="dxa" w:w="9360"/>
            <w:gridSpan w:val="6"/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line="27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9"/>
                <w:szCs w:val="19"/>
              </w:rPr>
              <w:t xml:space="preserve">Justification: </w:t>
            </w:r>
          </w:p>
        </w:tc>
      </w:tr>
      <w:tr>
        <w:trPr>
          <w:cantSplit/>
          <w:trHeight w:val="48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Patented Insulin</w:t>
            </w: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7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</w:tr>
      <w:tr>
        <w:trPr>
          <w:cantSplit/>
          <w:trHeight w:val="560" w:hRule="atLeast"/>
        </w:trPr>
        <w:tc>
          <w:tcPr>
            <w:tcW w:type="dxa" w:w="9360"/>
            <w:gridSpan w:val="6"/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line="27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9"/>
                <w:szCs w:val="19"/>
              </w:rPr>
              <w:t xml:space="preserve">Justification: </w:t>
            </w:r>
          </w:p>
        </w:tc>
      </w:tr>
      <w:tr>
        <w:trPr>
          <w:cantSplit/>
          <w:trHeight w:val="48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Google Search</w:t>
            </w: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7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</w:tr>
      <w:tr>
        <w:trPr>
          <w:cantSplit/>
          <w:trHeight w:val="560" w:hRule="atLeast"/>
        </w:trPr>
        <w:tc>
          <w:tcPr>
            <w:tcW w:type="dxa" w:w="9360"/>
            <w:gridSpan w:val="6"/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line="27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9"/>
                <w:szCs w:val="19"/>
              </w:rPr>
              <w:t xml:space="preserve">Justification: </w:t>
            </w:r>
          </w:p>
        </w:tc>
      </w:tr>
      <w:tr>
        <w:trPr>
          <w:cantSplit/>
          <w:trHeight w:val="48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U.S. Postal Service</w:t>
            </w: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5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1387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</w:tr>
      <w:tr>
        <w:trPr>
          <w:cantSplit/>
          <w:trHeight w:val="560" w:hRule="atLeast"/>
        </w:trPr>
        <w:tc>
          <w:tcPr>
            <w:tcW w:type="dxa" w:w="9360"/>
            <w:gridSpan w:val="6"/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line="27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9"/>
                <w:szCs w:val="19"/>
              </w:rPr>
              <w:t xml:space="preserve">Justification: 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 NEW MONOPOLY FORMS. Suppose a new prescription drug, NEUROCURE, just received a U.S. patent. NEUROCURE is the only drug shown to slow Alzheimer-type cognitive decline.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Which feature(s) of monopoly does NEUROCURE have most strongly?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Apply the two-step monopoly pricing rule: what does the manufacturer do?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Will the price be ABOVE or BELOW marginal cost - by how much (qualitatively)?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Predict what happens to the drug price when the patent expires in 2046.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 NEW SUBSTITUTE BREAKS A MONOPOLY. Suppose a startup invents a HOME SOLAR + BATTERY SYSTEM that costs 30% less than grid electricity over a 25-year period and works during grid outages. Apply the monopoly model to the local electric utility: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Which feature of monopoly is now WEAKENED?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happens to the utility's pricing power - increases, decreases, or stays the same?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happens to the deadweight loss the utility was causing - shrinks, grows, or stays the same?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1-2 sentences, explain what this case shows about how monopolies eventually get competed away (or not) over time.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tbl>
      <w:tblPr>
        <w:tblW w:type="dxa" w:w="9360"/>
        <w:tblBorders>
          <w:top w:val="single" w:color="E8E8E8" w:sz="2"/>
          <w:left w:val="single" w:color="E8E8E8" w:sz="2"/>
          <w:bottom w:val="single" w:color="E8E8E8" w:sz="2"/>
          <w:right w:val="single" w:color="E8E8E8" w:sz="2"/>
          <w:insideH w:val="single" w:color="E8E8E8" w:sz="1"/>
          <w:insideV w:val="single" w:color="E8E8E8" w:sz="1"/>
        </w:tblBorders>
      </w:tblPr>
      <w:tblGrid>
        <w:gridCol w:w="2433"/>
        <w:gridCol w:w="3463"/>
        <w:gridCol w:w="3464"/>
      </w:tblGrid>
      <w:tr>
        <w:trPr>
          <w:cantSplit/>
        </w:trPr>
        <w:tc>
          <w:tcPr>
            <w:tcW w:type="dxa" w:w="9360"/>
            <w:gridSpan w:val="3"/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line="276" w:lineRule="auto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4.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REGULATE OR BREAK UP? Two different U.S. policy responses to monopoly: REGULATE the monopoly (Public Utility Commission caps prices, as with electric utilities) and BREAK UP the monopoly (antitrust action, as with Standard Oil 1911 and AT&amp;T 1984). For EACH of the four monopolies below, identify which response - regulate, break up, leave alone, or let-substitutes-handle-it - best fits AND give a one-sentence reason. Accept any defensible policy match with sound reasoning.</w:t>
            </w:r>
          </w:p>
        </w:tc>
      </w:tr>
      <w:tr>
        <w:trPr>
          <w:cantSplit/>
          <w:tblHeader/>
          <w:trHeight w:val="320" w:hRule="atLeast"/>
        </w:trPr>
        <w:tc>
          <w:tcPr>
            <w:tcW w:type="dxa" w:w="2433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Monopoly</w:t>
            </w:r>
          </w:p>
        </w:tc>
        <w:tc>
          <w:tcPr>
            <w:tcW w:type="dxa" w:w="3463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Best Response</w:t>
            </w:r>
          </w:p>
        </w:tc>
        <w:tc>
          <w:tcPr>
            <w:tcW w:type="dxa" w:w="3464"/>
            <w:gridSpan w:val="1"/>
            <w:shd w:fill="145F5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line="264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One-Sentence Reason</w:t>
            </w:r>
          </w:p>
        </w:tc>
      </w:tr>
      <w:tr>
        <w:trPr>
          <w:cantSplit/>
          <w:trHeight w:val="48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Local electric utility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</w:tr>
      <w:tr>
        <w:trPr>
          <w:cantSplit/>
          <w:trHeight w:val="48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Patented insulin (active patent)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</w:tr>
      <w:tr>
        <w:trPr>
          <w:cantSplit/>
          <w:trHeight w:val="48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Google search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</w:tr>
      <w:tr>
        <w:trPr>
          <w:cantSplit/>
          <w:trHeight w:val="480" w:hRule="atLeast"/>
        </w:trPr>
        <w:tc>
          <w:tcPr>
            <w:tcW w:type="dxa" w:w="2433"/>
            <w:gridSpan w:val="1"/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Local cable TV (streaming available)</w:t>
            </w:r>
          </w:p>
        </w:tc>
        <w:tc>
          <w:tcPr>
            <w:tcW w:type="dxa" w:w="3463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  <w:tc>
          <w:tcPr>
            <w:tcW w:type="dxa" w:w="3464"/>
            <w:gridSpan w:val="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line="264" w:lineRule="auto"/>
              <w:jc w:val="center"/>
            </w:pPr>
          </w:p>
        </w:tc>
      </w:tr>
    </w:tbl>
    <w:p>
      <w:pPr>
        <w:spacing w:after="160"/>
      </w:pP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5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Final Policy Recommendation Memo to Dr. Reyes</w:t>
      </w:r>
    </w:p>
    <w:p>
      <w:pPr>
        <w:keepNext/>
        <w:keepLines/>
        <w:spacing w:after="4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7"/>
          <w:szCs w:val="17"/>
        </w:rPr>
        <w:t xml:space="preserve">POLICY RECOMMENDATION MEMO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Dr. Reyes closes the internship by asking for your call. The regional electric utility serves 2.4 million households as a regulated monopoly, and the Commission must decide its future. Use everything you learned about monopoly economics and deadweight loss, and use all four required terms - MONOPOLY, PRICE-MAKER, DEADWEIGHT LOSS, and BARRIER TO ENTRY - at least once each. In a 6-8 sentence memo to Dr. Reyes, do you recommend that the State PUC KEEP regulating the regional electric utility, BREAK IT UP via antitrust, or DEREGULATE it entirely - and why?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YOUR RESPONSE MUST: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Names a SPECIFIC RECOMMENDATION (KEEP regulating / BREAK UP / DEREGULATE entirely) AND ties it to the MONOPOLY model.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Uses the term PRICE-MAKER correctly - acknowledges that without the PUC the utility would have significant price-setting power because of its monopoly structure.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Uses the phrase DEADWEIGHT LOSS correctly - references that an unregulated electric utility would impose a deadweight loss on the 2.4 million households served, and quantifies it (Dr. Reyes's $50-$80/household/year finding from the persona, or a chart-derived estimate).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Uses the term BARRIER TO ENTRY correctly - identifies which barrier(s) the utility has (typically: technological natural-monopoly barrier + legal franchise barrier).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Quotes at least ONE specific value from the chart appendix (e.g., monopoly Q=30 and P=$14, competitive Q=50 and P=$10, $4 price increase per unit, 20x brand-to-generic drug ratio as a real-world calibration of monopoly pricing power) to ground the recommendation in real data.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Closes with a SPECIFIC NEXT STEP the Commission should take in the next 6 months (e.g., review the proposed 2027 rate increase; commission an audit of substitute solar penetration; subpoena cost data; convene a public hearing).</w:t>
      </w:r>
    </w:p>
    <w:p>
      <w:pPr>
        <w:keepNext/>
        <w:spacing w:after="20" w:before="8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MEMO</w:t>
      </w:r>
    </w:p>
    <w:p>
      <w:pPr>
        <w:keepNext/>
        <w:keepLines/>
        <w:spacing w:after="4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To: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Dr. Elena Reyes, Senior Energy Economist</w:t>
      </w:r>
    </w:p>
    <w:p>
      <w:pPr>
        <w:keepNext/>
        <w:keepLines/>
        <w:spacing w:after="4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From:  </w:t>
      </w:r>
      <w:r>
        <w:rPr>
          <w:u w:val="single" w:color="1B2A4A"/>
        </w:rPr>
        <w:t xml:space="preserve">                        </w:t>
      </w:r>
    </w:p>
    <w:p>
      <w:pPr>
        <w:keepNext/>
        <w:keepLines/>
        <w:spacing w:after="4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Date:  </w:t>
      </w:r>
      <w:r>
        <w:rPr>
          <w:u w:val="single" w:color="1B2A4A"/>
        </w:rPr>
        <w:t xml:space="preserve">                        </w:t>
      </w:r>
    </w:p>
    <w:p>
      <w:pPr>
        <w:keepNext/>
        <w:keepLines/>
        <w:spacing w:after="1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Re: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Recommendation on regional electric utility regulation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ageBreakBefore/>
        <w:shd w:fill="1B2A4A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CHART REFERENCE 1: THE MONOPOLY PRICING DIAGRAM (DEMAND, MARGINAL REVENUE, MARGINAL COST)</w:t>
      </w:r>
    </w:p>
    <w:p>
      <w:pPr>
        <w:spacing w:after="0" w:before="0"/>
      </w:pPr>
      <w:r>
        <w:rPr>
          <w:rFonts w:ascii="Arial" w:cs="Arial" w:eastAsia="Arial" w:hAnsi="Arial"/>
          <w:color w:val="FFFFFF"/>
          <w:sz w:val="2"/>
          <w:szCs w:val="2"/>
        </w:rPr>
        <w:t xml:space="preserve">Use Chart Reference 1 (chart_monopoly_mr_mc) - the demand, marginal revenue, and marginal cost diagram shown below.</w:t>
      </w:r>
    </w:p>
    <w:p>
      <w:r>
        <w:drawing>
          <wp:inline xmlns:a="http://schemas.openxmlformats.org/drawingml/2006/main" xmlns:pic="http://schemas.openxmlformats.org/drawingml/2006/picture">
            <wp:extent cx="5303520" cy="3403263"/>
            <wp:docPr id="1" name="mllp:chart_monopoly_mr_mc|monopoly-one-seller-all-the-po|docx|chart-monopoly-mr-mc|" title="mllp:chart_monopoly_mr_mc|monopoly-one-seller-all-the-po|docx|chart-monopoly-mr-mc|" descr="Line graph with three curves on a quantity-price chart. The navy DEMAND curve slopes downward from $20/unit at quantity 0 to $0 at quantity 100. The coral MARGINAL REVENUE curve slopes downward twice as steeply from $20/unit at quantity 0 to $0 at quantity 50 (MR hits the X axis at half the demand intercept). The teal MARGINAL COST curve slopes upward from $5/unit at quantity 0 to $15/unit at quantity 100. MR crosses MC at quantity 30. At Q=30 the DEMAND curve reads $14/unit - the price the monopoly charges. The competitive equilibrium where MC crosses DEMAND directly sits at quantity 50 and price $10. The chart shows the monopoly's two-step decision: pick the QUANTITY where MR equals MC (Q=30), then trace UP to read the highest PRICE the demand curve will bear at that quantity ($14)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monopoly_mr_m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032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pageBreakBefore/>
        <w:shd w:fill="1B2A4A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CHART REFERENCE 2: DEADWEIGHT LOSS - MONOPOLY VS COMPETITIVE EQUILIBRIUM</w:t>
      </w:r>
    </w:p>
    <w:p>
      <w:pPr>
        <w:spacing w:after="0" w:before="0"/>
      </w:pPr>
      <w:r>
        <w:rPr>
          <w:rFonts w:ascii="Arial" w:cs="Arial" w:eastAsia="Arial" w:hAnsi="Arial"/>
          <w:color w:val="FFFFFF"/>
          <w:sz w:val="2"/>
          <w:szCs w:val="2"/>
        </w:rPr>
        <w:t xml:space="preserve">Use Chart Reference 2 (chart_deadweight_loss) - the deadweight loss diagram comparing monopoly equilibrium to competitive equilibrium shown below.</w:t>
      </w:r>
    </w:p>
    <w:p>
      <w:r>
        <w:drawing>
          <wp:inline xmlns:a="http://schemas.openxmlformats.org/drawingml/2006/main" xmlns:pic="http://schemas.openxmlformats.org/drawingml/2006/picture">
            <wp:extent cx="5303520" cy="3709785"/>
            <wp:docPr id="2" name="mllp:chart_deadweight_loss|monopoly-one-seller-all-the-po|docx|chart-deadweight-loss|" title="mllp:chart_deadweight_loss|monopoly-one-seller-all-the-po|docx|chart-deadweight-loss|" descr="Supply-and-demand line graph showing the welfare loss from monopoly. The teal SUPPLY (marginal cost) curve slopes upward from $5/unit at quantity 0 to $15/unit at quantity 100. The navy DEMAND curve slopes downward from $20/unit at quantity 0 to $0/unit at quantity 100. The COMPETITIVE EQUILIBRIUM sits at quantity 50 and price $10/unit, where the supply and demand curves cross - the labeled equilibrium dot. The MONOPOLY EQUILIBRIUM sits up and to the left at quantity 30 and price $14/unit; in monopoly the firm restricts output to 30 units and charges the higher price the demand curve will bear at that quantity. The TRIANGLE bounded by the monopoly point (Q=30, P=$14) on demand, the supply curve at (Q=30, P=$8), and the competitive equilibrium point (Q=50, P=$10) is the DEADWEIGHT LOSS - the welfare society loses because the monopoly does not produce the units between Q=30 and Q=50 even though buyers value those units more than they cost to produce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deadweight_los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7097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pageBreakBefore/>
        <w:shd w:fill="1B2A4A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CHART REFERENCE 3: U.S. BRAND-NAME VS GENERIC DRUG PRICES</w:t>
      </w:r>
    </w:p>
    <w:p>
      <w:pPr>
        <w:spacing w:after="0" w:before="0"/>
      </w:pPr>
      <w:r>
        <w:rPr>
          <w:rFonts w:ascii="Arial" w:cs="Arial" w:eastAsia="Arial" w:hAnsi="Arial"/>
          <w:color w:val="FFFFFF"/>
          <w:sz w:val="2"/>
          <w:szCs w:val="2"/>
        </w:rPr>
        <w:t xml:space="preserve">Use Chart Reference 3 (chart_drug_price_comparison) - the bar chart comparing patented brand-name drug prices to their generic equivalents shown below.</w:t>
      </w:r>
    </w:p>
    <w:p>
      <w:r>
        <w:drawing>
          <wp:inline xmlns:a="http://schemas.openxmlformats.org/drawingml/2006/main" xmlns:pic="http://schemas.openxmlformats.org/drawingml/2006/picture">
            <wp:extent cx="5303520" cy="4907524"/>
            <wp:docPr id="3" name="mllp:chart_drug_price_comparison|monopoly-one-seller-all-the-po|docx|chart-drug-price-comparison|" title="mllp:chart_drug_price_comparison|monopoly-one-seller-all-the-po|docx|chart-drug-price-comparison|" descr="Bar chart comparing the U.S. retail prices of four common prescription drugs at their brand-name (patent-protected monopoly) price versus their generic (post-patent competitive) price. Lipitor (atorvastatin) brand $180 vs generic $9 - the generic is 5% of the brand price. Prozac (fluoxetine) brand $250 vs generic $12 - generic is 5%. Lexapro (escitalopram) brand $300 vs generic $15 - generic is 5%. Singulair (montelukast) brand $220 vs generic $11 - generic is 5%. The pattern shows that when a drug patent expires and generic competition is allowed, prices typically fall to 5-10% of the brand-name monopoly price. The gap between the brand bar and the generic bar IS monopoly pricing powe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drug_price_comparis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9075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2026-06-11T12:34:46.818Z</dcterms:created>
  <dcterms:modified xsi:type="dcterms:W3CDTF">2026-06-11T12:34:46.818Z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