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E8735A" w:sz="12"/>
              <w:left w:val="none"/>
              <w:bottom w:val="single" w:color="E8735A" w:sz="8"/>
              <w:right w:val="none"/>
            </w:tcBorders>
            <w:shd w:fill="1B2A4A" w:val="clear"/>
            <w:tcMar>
              <w:top w:type="dxa" w:w="160"/>
              <w:left w:type="dxa" w:w="120"/>
              <w:bottom w:type="dxa" w:w="120"/>
              <w:right w:type="dxa" w:w="120"/>
            </w:tcMar>
          </w:tcPr>
          <w:p>
            <w:pPr>
              <w:spacing w:after="40"/>
              <w:jc w:val="left"/>
            </w:pPr>
            <w:r>
              <w:rPr>
                <w:rFonts w:ascii="Trebuchet MS" w:cs="Trebuchet MS" w:eastAsia="Trebuchet MS" w:hAnsi="Trebuchet MS"/>
                <w:color w:val="FFFFFF"/>
                <w:spacing w:val="30"/>
                <w:sz w:val="18"/>
                <w:szCs w:val="18"/>
              </w:rPr>
              <w:t xml:space="preserve">ECONOMICS</w:t>
            </w:r>
          </w:p>
          <w:p>
            <w:pPr>
              <w:pStyle w:val="Heading1"/>
              <w:spacing w:after="40"/>
              <w:jc w:val="center"/>
            </w:pPr>
            <w:r>
              <w:rPr>
                <w:rFonts w:ascii="Trebuchet MS" w:cs="Trebuchet MS" w:eastAsia="Trebuchet MS" w:hAnsi="Trebuchet MS"/>
                <w:b/>
                <w:bCs/>
                <w:color w:val="FFFFFF"/>
                <w:spacing w:val="15"/>
                <w:sz w:val="40"/>
                <w:szCs w:val="40"/>
              </w:rPr>
              <w:t xml:space="preserve">MONOPOLISTIC COMPETITION: BRAND WARS</w:t>
            </w:r>
          </w:p>
          <w:p>
            <w:pPr>
              <w:jc w:val="left"/>
            </w:pPr>
            <w:r>
              <w:rPr>
                <w:rFonts w:ascii="Trebuchet MS" w:cs="Trebuchet MS" w:eastAsia="Trebuchet MS" w:hAnsi="Trebuchet MS"/>
                <w:color w:val="FFFFFF"/>
                <w:spacing w:val="10"/>
                <w:sz w:val="20"/>
                <w:szCs w:val="20"/>
              </w:rPr>
              <w:t xml:space="preserve">TEACHER GUIDE - EVERYTHING YOU NEED</w:t>
            </w:r>
          </w:p>
        </w:tc>
      </w:tr>
    </w:tbl>
    <w:p>
      <w:pPr>
        <w:spacing w:after="200"/>
      </w:pPr>
    </w:p>
    <w:p>
      <w:pPr>
        <w:keepNext/>
        <w:keepLines/>
        <w:shd w:fill="145F58"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1</w:t>
      </w:r>
    </w:p>
    <w:p>
      <w:pPr>
        <w:pStyle w:val="Heading2"/>
        <w:keepNext/>
        <w:keepLines/>
        <w:pBdr>
          <w:bottom w:val="single" w:color="2A9D8F" w:sz="6" w:space="4"/>
        </w:pBdr>
        <w:spacing w:after="40" w:before="60"/>
      </w:pPr>
      <w:r>
        <w:rPr>
          <w:rFonts w:ascii="Trebuchet MS" w:cs="Trebuchet MS" w:eastAsia="Trebuchet MS" w:hAnsi="Trebuchet MS"/>
          <w:b/>
          <w:bCs/>
          <w:color w:val="1B2A4A"/>
          <w:sz w:val="28"/>
          <w:szCs w:val="28"/>
        </w:rPr>
        <w:t xml:space="preserve">What's Included</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7020"/>
        <w:gridCol w:w="2340"/>
      </w:tblGrid>
      <w:tr>
        <w:trPr>
          <w:cantSplit/>
          <w:tblHeader/>
          <w:trHeight w:val="280" w:hRule="atLeast"/>
        </w:trPr>
        <w:tc>
          <w:tcPr>
            <w:tcW w:type="dxa" w:w="702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Component</w:t>
            </w:r>
          </w:p>
        </w:tc>
        <w:tc>
          <w:tcPr>
            <w:tcW w:type="dxa" w:w="234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Format</w:t>
            </w:r>
          </w:p>
        </w:tc>
      </w:tr>
      <w:tr>
        <w:trPr>
          <w:trHeight w:val="240" w:hRule="atLeast"/>
        </w:trPr>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Guided Notes - Student</w:t>
            </w:r>
          </w:p>
        </w:tc>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Guided Notes - Teacher Key</w:t>
            </w:r>
          </w:p>
        </w:tc>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Activity - Student</w:t>
            </w:r>
          </w:p>
        </w:tc>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Activity - Answer Key</w:t>
            </w:r>
          </w:p>
        </w:tc>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Quiz - Student</w:t>
            </w:r>
          </w:p>
        </w:tc>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Quiz - Answer Key</w:t>
            </w:r>
          </w:p>
        </w:tc>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Exit Ticket - Student</w:t>
            </w:r>
          </w:p>
        </w:tc>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Exit Ticket - Answer Key</w:t>
            </w:r>
          </w:p>
        </w:tc>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Teacher Guide</w:t>
            </w:r>
          </w:p>
        </w:tc>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Slides</w:t>
            </w:r>
          </w:p>
        </w:tc>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Slides</w:t>
            </w:r>
          </w:p>
        </w:tc>
      </w:tr>
    </w:tbl>
    <w:p>
      <w:pPr>
        <w:spacing w:after="200"/>
      </w:pPr>
    </w:p>
    <w:p>
      <w:pPr>
        <w:keepNext/>
        <w:keepLines/>
        <w:shd w:fill="E8735A" w:val="clear"/>
        <w:spacing w:after="60" w:before="200" w:line="300" w:lineRule="auto"/>
        <w:ind w:left="120" w:right="120"/>
      </w:pPr>
      <w:r>
        <w:rPr>
          <w:rFonts w:ascii="Trebuchet MS" w:cs="Trebuchet MS" w:eastAsia="Trebuchet MS" w:hAnsi="Trebuchet MS"/>
          <w:b/>
          <w:bCs/>
          <w:color w:val="1B2A4A"/>
          <w:spacing w:val="23"/>
          <w:sz w:val="22"/>
          <w:szCs w:val="22"/>
        </w:rPr>
        <w:t xml:space="preserve">SECTION 2</w:t>
      </w:r>
    </w:p>
    <w:p>
      <w:pPr>
        <w:pStyle w:val="Heading2"/>
        <w:keepNext/>
        <w:keepLines/>
        <w:pBdr>
          <w:bottom w:val="single" w:color="E8735A" w:sz="6" w:space="4"/>
        </w:pBdr>
        <w:spacing w:after="40" w:before="60"/>
      </w:pPr>
      <w:r>
        <w:rPr>
          <w:rFonts w:ascii="Trebuchet MS" w:cs="Trebuchet MS" w:eastAsia="Trebuchet MS" w:hAnsi="Trebuchet MS"/>
          <w:b/>
          <w:bCs/>
          <w:color w:val="1B2A4A"/>
          <w:sz w:val="28"/>
          <w:szCs w:val="28"/>
        </w:rPr>
        <w:t xml:space="preserve">Overview</w:t>
      </w:r>
    </w:p>
    <w:p>
      <w:pPr>
        <w:pStyle w:val="Heading3"/>
        <w:spacing w:line="288" w:lineRule="auto"/>
        <w:jc w:val="left"/>
      </w:pPr>
      <w:r>
        <w:rPr>
          <w:rFonts w:ascii="Arial" w:cs="Arial" w:eastAsia="Arial" w:hAnsi="Arial"/>
          <w:b/>
          <w:bCs/>
          <w:i w:val="false"/>
          <w:iCs w:val="false"/>
          <w:color w:val="333333"/>
          <w:sz w:val="22"/>
          <w:szCs w:val="22"/>
        </w:rPr>
        <w:t xml:space="preserve">Subject: Economics</w:t>
      </w:r>
    </w:p>
    <w:p>
      <w:pPr>
        <w:pStyle w:val="Heading3"/>
        <w:spacing w:line="288" w:lineRule="auto"/>
        <w:jc w:val="left"/>
      </w:pPr>
      <w:r>
        <w:rPr>
          <w:rFonts w:ascii="Arial" w:cs="Arial" w:eastAsia="Arial" w:hAnsi="Arial"/>
          <w:b w:val="false"/>
          <w:bCs w:val="false"/>
          <w:i w:val="false"/>
          <w:iCs w:val="false"/>
          <w:color w:val="333333"/>
          <w:sz w:val="22"/>
          <w:szCs w:val="22"/>
        </w:rPr>
        <w:t xml:space="preserve">Grade Level: 11-12</w:t>
      </w:r>
    </w:p>
    <w:p>
      <w:pPr>
        <w:spacing w:line="336" w:lineRule="auto"/>
        <w:jc w:val="left"/>
      </w:pPr>
      <w:r>
        <w:rPr>
          <w:rFonts w:ascii="Arial" w:cs="Arial" w:eastAsia="Arial" w:hAnsi="Arial"/>
          <w:b w:val="false"/>
          <w:bCs w:val="false"/>
          <w:i w:val="false"/>
          <w:iCs w:val="false"/>
          <w:color w:val="333333"/>
          <w:sz w:val="22"/>
          <w:szCs w:val="22"/>
        </w:rPr>
        <w:t xml:space="preserve">Monopolistic Competition: Brand Wars is a Unit 3 (Market Structures) toolkit that closes the four-structure spectrum after TK 21 (Perfect Competition), TK 22 (Monopoly), and TK 23 (Oligopoly). Students learn that MONOPOLISTIC COMPETITION - the structure of U.S. restaurants, hair salons, coffee shops, clothing brands, gyms, and most everyday consumer industries - has FOUR DEFINING FEATURES (many sellers, differentiated products, free entry and exit, some pricing power), is driven by PRODUCT DIFFERENTIATION as the engine, comes in four flavors (physical, service, location, and brand-image differentiation), produces the SIGNATURE BEHAVIOR of heavy advertising spend and NON-PRICE COMPETITION, distinguishes INFORMATIVE from PERSUASIVE advertising, and culminates in the surprising long-run result that even big brands like Starbucks and Nike earn ZERO LONG-RUN ECONOMIC PROFIT because free entry continually competes their differentiation away. The activity is a Template C Data Analysis scenario placing students as a high school senior intern at a Chicago brand-consulting firm, where MARCUS VELEZ (a marketing analyst) walks them through how brand consultants advise monopolistically competitive U.S. firms on differentiation strategy. Students complete a 10-term MC Reference Guide, read three real charts in the appendix (the U.S. firm-count chart showing 750K restaurants and 92K hair salons; the advertising-intensity chart showing beauty/personal care at 12% and quick-service restaurants at 4.5% of revenue on ads; the short-run vs long-run demand-curve chart showing $20 profit shrinking to $0 as new firms enter), diagnose four real MC markets (restaurants, Starbucks-vs-Dunkin coffee, Nike-vs-Adidas athletic apparel, hair salons), and finish by writing a Brand Strategy Memo for a hypothetical new client - Mediterranean Mark, a fast-casual chain launching 25 locations across five major U.S. cities. The lesson is designed for grade 11-12 credit-recovery economics; chart numbers and brand examples use representative 2024 industry data. The toolkit runs 1-2 class periods.</w:t>
      </w:r>
    </w:p>
    <w:p>
      <w:pPr>
        <w:spacing w:after="160"/>
      </w:pPr>
    </w:p>
    <w:p>
      <w:pPr>
        <w:pStyle w:val="Heading3"/>
        <w:spacing w:line="288" w:lineRule="auto"/>
        <w:jc w:val="left"/>
      </w:pPr>
      <w:r>
        <w:rPr>
          <w:rFonts w:ascii="Arial" w:cs="Arial" w:eastAsia="Arial" w:hAnsi="Arial"/>
          <w:b/>
          <w:bCs/>
          <w:i w:val="false"/>
          <w:iCs w:val="false"/>
          <w:color w:val="333333"/>
          <w:sz w:val="22"/>
          <w:szCs w:val="22"/>
        </w:rPr>
        <w:t xml:space="preserve">Key Vocabulary</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340"/>
        <w:gridCol w:w="7020"/>
      </w:tblGrid>
      <w:tr>
        <w:trPr>
          <w:cantSplit/>
          <w:tblHeader/>
          <w:trHeight w:val="280" w:hRule="atLeast"/>
        </w:trPr>
        <w:tc>
          <w:tcPr>
            <w:tcW w:type="dxa" w:w="234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Term</w:t>
            </w:r>
          </w:p>
        </w:tc>
        <w:tc>
          <w:tcPr>
            <w:tcW w:type="dxa" w:w="702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Definition</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Monopolistic competition</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 market structure with MANY SELLERS who each offer DIFFERENTIATED (not identical) products; free entry and exit; each firm has SOME limited pricing power because its product is unique but faces many close substitutes; the most common real-world market structure</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Product differentiation</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The strategy of making a product DISTINCT from competitors' products through real differences (ingredients, materials, design) or perceived differences (brand image, advertising, packaging); the defining feature of monopolistic competition that gives each firm a sloped demand curve</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Brand image</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The CONSUMER PERCEPTION of a product built through advertising, packaging, celebrity endorsement, and store experience; lets monopolistically competitive firms charge a price premium even when the underlying product is similar to rivals (e.g., Starbucks vs Dunkin coffee)</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Non-price competition</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Competition through means OTHER THAN price - advertising, location, customer service, product features, store design, loyalty programs; dominates monopolistic competition because price cuts are easy for rivals to match</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Informative advertising</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Advertising that conveys FACTUAL information about a product - price, features, availability, store hours; helps consumers make better choices and is generally considered economically valuable (e.g., a restaurant ad listing menu prices)</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Persuasive advertising</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Advertising designed to BUILD BRAND IMAGE or create emotional attachment without conveying factual product information; common in monopolistic competition (lifestyle ads for sneakers, perfume, fast food); economists debate whether it is socially wasteful or valuable for differentiation</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Free entry and exit</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The condition that new firms can enter the market with low startup costs and existing firms can leave without major losses; drives long-run economic profits to ZERO in monopolistic competition (new entrants compete away any excess profit)</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Zero economic profit (long run)</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The condition where firms earn only normal profit (just enough to cover opportunity costs); occurs in monopolistic competition's long run because free entry attracts new firms whenever profits are positive, shifting each firm's demand curve until profit equals zero</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Excess capacity</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 condition where firms operate BELOW their efficient scale (less than minimum average cost output); typical of monopolistic competition because each firm has its own slightly differentiated product and cannot fill capacity at the efficient point - too many restaurants competing for the same customers</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Differentiated demand curve</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The demand curve facing a monopolistically competitive firm; DOWNWARD-SLOPING (unlike perfect competition's flat demand) because the firm's product is unique, but RELATIVELY ELASTIC because many close substitutes exist - small price increases drive customers to rivals</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Brand loyalty</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The degree to which consumers consistently choose the SAME brand over rivals - even at slightly higher prices; created by repeated positive experience, advertising investment, and switching costs; gives monopolistically competitive firms more pricing power than perfect competition</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Markup over marginal cost</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The difference between a firm's price and its marginal cost of producing one more unit; positive in monopolistic competition because product differentiation gives each firm some pricing power; ZERO in perfect competition where price equals marginal cost</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Variety vs efficiency tradeoff</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The economic tradeoff in monopolistic competition: consumers get more PRODUCT VARIETY (many restaurants, many coffee brands, many clothing styles) but pay slightly higher prices and the market produces below efficient scale; most economists view the variety benefit as worth the small inefficiency</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Switching costs</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The time, money, or effort a consumer must spend to switch from one brand to another (loyalty rewards lost, learning new service, finding new location); higher switching costs increase brand loyalty and pricing power in monopolistic competition</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Physical differentiation</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Differentiation based on REAL product differences - ingredients, materials, taste, build quality, features (a burger with different meat blends, a sneaker with different cushioning technology); one of the four main differentiation types</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Service differentiation</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Differentiation based on SERVICE quality - speed, helpfulness, expertise, customer experience (a fast-food chain known for friendly service, a hair salon known for quick walk-in appointments); one of the four main differentiation types</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Location differentiation</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Differentiation based on LOCATION - convenience, proximity to customers, neighborhood feel (the only coffee shop in a small town, the food truck near the office park); one of the four main differentiation types</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Brand-image differentiation</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Differentiation based on PERCEIVED brand identity - lifestyle association, status, advertising-built image (Nike's athletic identity, Apple's premium tech identity, Patagonia's environmental identity); one of the four main differentiation types</w:t>
            </w:r>
          </w:p>
        </w:tc>
      </w:tr>
    </w:tbl>
    <w:p>
      <w:pPr>
        <w:spacing w:after="200"/>
      </w:pPr>
    </w:p>
    <w:p>
      <w:pPr>
        <w:keepNext/>
        <w:keepLines/>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3</w:t>
      </w:r>
    </w:p>
    <w:p>
      <w:pPr>
        <w:pStyle w:val="Heading2"/>
        <w:keepNext/>
        <w:keepLines/>
        <w:pBdr>
          <w:bottom w:val="single" w:color="1B2A4A" w:sz="6" w:space="4"/>
        </w:pBdr>
        <w:spacing w:after="40" w:before="60"/>
      </w:pPr>
      <w:r>
        <w:rPr>
          <w:rFonts w:ascii="Trebuchet MS" w:cs="Trebuchet MS" w:eastAsia="Trebuchet MS" w:hAnsi="Trebuchet MS"/>
          <w:b/>
          <w:bCs/>
          <w:color w:val="1B2A4A"/>
          <w:sz w:val="28"/>
          <w:szCs w:val="28"/>
        </w:rPr>
        <w:t xml:space="preserve">Suggested Pacing</w:t>
      </w:r>
    </w:p>
    <w:p>
      <w:pPr>
        <w:pStyle w:val="Heading3"/>
        <w:spacing w:line="288" w:lineRule="auto"/>
        <w:jc w:val="left"/>
      </w:pPr>
      <w:r>
        <w:rPr>
          <w:rFonts w:ascii="Arial" w:cs="Arial" w:eastAsia="Arial" w:hAnsi="Arial"/>
          <w:b/>
          <w:bCs/>
          <w:i w:val="false"/>
          <w:iCs w:val="false"/>
          <w:color w:val="1B2A4A"/>
          <w:sz w:val="22"/>
          <w:szCs w:val="22"/>
        </w:rPr>
        <w:t xml:space="preserve">Standard period (one day, 50 minutes)</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337"/>
        <w:gridCol w:w="1337"/>
        <w:gridCol w:w="6686"/>
      </w:tblGrid>
      <w:tr>
        <w:trPr>
          <w:cantSplit/>
          <w:tblHeader/>
          <w:trHeight w:val="280" w:hRule="atLeast"/>
        </w:trPr>
        <w:tc>
          <w:tcPr>
            <w:tcW w:type="dxa" w:w="1337"/>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Time</w:t>
            </w:r>
          </w:p>
        </w:tc>
        <w:tc>
          <w:tcPr>
            <w:tcW w:type="dxa" w:w="1337"/>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Duration</w:t>
            </w:r>
          </w:p>
        </w:tc>
        <w:tc>
          <w:tcPr>
            <w:tcW w:type="dxa" w:w="6686"/>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Activity</w:t>
            </w:r>
          </w:p>
        </w:tc>
      </w:tr>
      <w:tr>
        <w:trPr>
          <w:trHeight w:val="240" w:hRule="atLeast"/>
        </w:trPr>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0-5 min</w:t>
            </w:r>
          </w:p>
        </w:tc>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5 min</w:t>
            </w:r>
          </w:p>
        </w:tc>
        <w:tc>
          <w:tcPr>
            <w:tcW w:type="dxa" w:w="668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Hook: write on the board "Why are there 750,000 restaurants in the U.S. but only 4 major wireless carriers? What is structurally different about these two industries?" Most students will guess it is about regulation or capital. Reveal: the answer is MONOPOLISTIC COMPETITION (restaurants) vs OLIGOPOLY (wireless).</w:t>
            </w:r>
          </w:p>
        </w:tc>
      </w:tr>
      <w:tr>
        <w:trPr>
          <w:trHeight w:val="240" w:hRule="atLeast"/>
        </w:trPr>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5-15 min</w:t>
            </w:r>
          </w:p>
        </w:tc>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10 min</w:t>
            </w:r>
          </w:p>
        </w:tc>
        <w:tc>
          <w:tcPr>
            <w:tcW w:type="dxa" w:w="668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Slides 1-4 (title, learning targets, Unit 3 spectrum, four defining features of MC). Drill the four features - especially PRODUCT DIFFERENTIATION, which is the engine. Students should recite all four by end of slide 4.</w:t>
            </w:r>
          </w:p>
        </w:tc>
      </w:tr>
      <w:tr>
        <w:trPr>
          <w:trHeight w:val="240" w:hRule="atLeast"/>
        </w:trPr>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15-25 min</w:t>
            </w:r>
          </w:p>
        </w:tc>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10 min</w:t>
            </w:r>
          </w:p>
        </w:tc>
        <w:tc>
          <w:tcPr>
            <w:tcW w:type="dxa" w:w="668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Slides 5-9 (one slide per feature: many sellers + firm-count chart, differentiation as engine, free entry/exit, some pricing power). Walk the U.S. restaurant example through all four. Drill the brand-premium examples (Starbucks 60% premium, Lululemon 3.9x premium).</w:t>
            </w:r>
          </w:p>
        </w:tc>
      </w:tr>
      <w:tr>
        <w:trPr>
          <w:trHeight w:val="240" w:hRule="atLeast"/>
        </w:trPr>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25-37 min</w:t>
            </w:r>
          </w:p>
        </w:tc>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12 min</w:t>
            </w:r>
          </w:p>
        </w:tc>
        <w:tc>
          <w:tcPr>
            <w:tcW w:type="dxa" w:w="668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Slides 10-14 (four differentiation types + non-price competition + advertising chart + informative vs persuasive ads + brand-wars case studies). The four differentiation types and the advertising chart are the technical core. Slow down on slide 10 (the four types) and slide 12 (the chart).</w:t>
            </w:r>
          </w:p>
        </w:tc>
      </w:tr>
      <w:tr>
        <w:trPr>
          <w:trHeight w:val="240" w:hRule="atLeast"/>
        </w:trPr>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37-45 min</w:t>
            </w:r>
          </w:p>
        </w:tc>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8 min</w:t>
            </w:r>
          </w:p>
        </w:tc>
        <w:tc>
          <w:tcPr>
            <w:tcW w:type="dxa" w:w="668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Slides 15-20 (short-run vs long-run + zero-profit chart + excess capacity + terms + takeaways). The zero-profit insight is the BIG SURPRISE - drill that even Starbucks earns zero long-run economic profit. Begin Activity Part 1 (four features) and Part 2 (Reference Guide) as in-class work. Assign Parts 3-5 plus Quiz + Exit Ticket as homework.</w:t>
            </w:r>
          </w:p>
        </w:tc>
      </w:tr>
      <w:tr>
        <w:trPr>
          <w:trHeight w:val="240" w:hRule="atLeast"/>
        </w:trPr>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45-50 min</w:t>
            </w:r>
          </w:p>
        </w:tc>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5 min</w:t>
            </w:r>
          </w:p>
        </w:tc>
        <w:tc>
          <w:tcPr>
            <w:tcW w:type="dxa" w:w="668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Exit Ticket (3 MC + quick write asking students to explain why MC is the most common real market structure). Confirm Activity due next class.</w:t>
            </w:r>
          </w:p>
        </w:tc>
      </w:tr>
    </w:tbl>
    <w:p>
      <w:pPr>
        <w:spacing w:after="200"/>
      </w:pPr>
    </w:p>
    <w:p>
      <w:pPr>
        <w:pStyle w:val="Heading3"/>
        <w:spacing w:line="288" w:lineRule="auto"/>
        <w:jc w:val="left"/>
      </w:pPr>
      <w:r>
        <w:rPr>
          <w:rFonts w:ascii="Arial" w:cs="Arial" w:eastAsia="Arial" w:hAnsi="Arial"/>
          <w:b/>
          <w:bCs/>
          <w:i w:val="false"/>
          <w:iCs w:val="false"/>
          <w:color w:val="1B2A4A"/>
          <w:sz w:val="22"/>
          <w:szCs w:val="22"/>
        </w:rPr>
        <w:t xml:space="preserve">Block period (one day, 90 minutes)</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337"/>
        <w:gridCol w:w="1337"/>
        <w:gridCol w:w="6686"/>
      </w:tblGrid>
      <w:tr>
        <w:trPr>
          <w:cantSplit/>
          <w:tblHeader/>
          <w:trHeight w:val="280" w:hRule="atLeast"/>
        </w:trPr>
        <w:tc>
          <w:tcPr>
            <w:tcW w:type="dxa" w:w="1337"/>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Time</w:t>
            </w:r>
          </w:p>
        </w:tc>
        <w:tc>
          <w:tcPr>
            <w:tcW w:type="dxa" w:w="1337"/>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Duration</w:t>
            </w:r>
          </w:p>
        </w:tc>
        <w:tc>
          <w:tcPr>
            <w:tcW w:type="dxa" w:w="6686"/>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Activity</w:t>
            </w:r>
          </w:p>
        </w:tc>
      </w:tr>
      <w:tr>
        <w:trPr>
          <w:trHeight w:val="240" w:hRule="atLeast"/>
        </w:trPr>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0-5 min</w:t>
            </w:r>
          </w:p>
        </w:tc>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5 min</w:t>
            </w:r>
          </w:p>
        </w:tc>
        <w:tc>
          <w:tcPr>
            <w:tcW w:type="dxa" w:w="668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Warm-up: ask "if you walked into your local downtown, how many DIFFERENT restaurants would you pass in a 10-block radius? Could you list them all? Now compare to listing wireless carriers (4). What makes the restaurant industry FUNDAMENTALLY different?" The answer is monopolistic competition.</w:t>
            </w:r>
          </w:p>
        </w:tc>
      </w:tr>
      <w:tr>
        <w:trPr>
          <w:trHeight w:val="240" w:hRule="atLeast"/>
        </w:trPr>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5-50 min</w:t>
            </w:r>
          </w:p>
        </w:tc>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45 min</w:t>
            </w:r>
          </w:p>
        </w:tc>
        <w:tc>
          <w:tcPr>
            <w:tcW w:type="dxa" w:w="668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Slides 1-12 + Guided Notes (full deck through the firm-count chart and advertising chart). Drill the four features. Drill the four differentiation types. Pause at slide 6 for the firm-count chart, slide 12 for the advertising chart. Make sure students physically point to each chart.</w:t>
            </w:r>
          </w:p>
        </w:tc>
      </w:tr>
      <w:tr>
        <w:trPr>
          <w:trHeight w:val="240" w:hRule="atLeast"/>
        </w:trPr>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50-80 min</w:t>
            </w:r>
          </w:p>
        </w:tc>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30 min</w:t>
            </w:r>
          </w:p>
        </w:tc>
        <w:tc>
          <w:tcPr>
            <w:tcW w:type="dxa" w:w="668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Slides 13-20 (informative vs persuasive + brand wars + short-run vs long-run + zero-profit chart + excess capacity + terms + takeaways). Full Activity: work Part 1 + Part 2 together. Let students work in pairs through Part 3 (chart reading) and Part 4 (four-market diagnostic). Final Memo (Part 5) starts in class, finishes as homework.</w:t>
            </w:r>
          </w:p>
        </w:tc>
      </w:tr>
      <w:tr>
        <w:trPr>
          <w:trHeight w:val="240" w:hRule="atLeast"/>
        </w:trPr>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80-90 min</w:t>
            </w:r>
          </w:p>
        </w:tc>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10 min</w:t>
            </w:r>
          </w:p>
        </w:tc>
        <w:tc>
          <w:tcPr>
            <w:tcW w:type="dxa" w:w="668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Quiz (12 MC) + Exit Ticket (3 MC + quick write). Close Unit 3: "you have now seen all four market structures - perfect competition, monopoly, oligopoly, monopolistic competition. Most U.S. consumer industries you experience daily are this last one."</w:t>
            </w:r>
          </w:p>
        </w:tc>
      </w:tr>
    </w:tbl>
    <w:p>
      <w:pPr>
        <w:spacing w:after="200"/>
      </w:pPr>
    </w:p>
    <w:p>
      <w:pPr>
        <w:pStyle w:val="Heading3"/>
        <w:spacing w:line="288" w:lineRule="auto"/>
        <w:jc w:val="left"/>
      </w:pPr>
      <w:r>
        <w:rPr>
          <w:rFonts w:ascii="Arial" w:cs="Arial" w:eastAsia="Arial" w:hAnsi="Arial"/>
          <w:b/>
          <w:bCs/>
          <w:i w:val="false"/>
          <w:iCs w:val="false"/>
          <w:color w:val="1B2A4A"/>
          <w:sz w:val="22"/>
          <w:szCs w:val="22"/>
        </w:rPr>
        <w:t xml:space="preserve">Two short periods (two days)</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337"/>
        <w:gridCol w:w="1337"/>
        <w:gridCol w:w="6686"/>
      </w:tblGrid>
      <w:tr>
        <w:trPr>
          <w:cantSplit/>
          <w:tblHeader/>
          <w:trHeight w:val="280" w:hRule="atLeast"/>
        </w:trPr>
        <w:tc>
          <w:tcPr>
            <w:tcW w:type="dxa" w:w="1337"/>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Time</w:t>
            </w:r>
          </w:p>
        </w:tc>
        <w:tc>
          <w:tcPr>
            <w:tcW w:type="dxa" w:w="1337"/>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Duration</w:t>
            </w:r>
          </w:p>
        </w:tc>
        <w:tc>
          <w:tcPr>
            <w:tcW w:type="dxa" w:w="6686"/>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Activity</w:t>
            </w:r>
          </w:p>
        </w:tc>
      </w:tr>
      <w:tr>
        <w:trPr>
          <w:trHeight w:val="240" w:hRule="atLeast"/>
        </w:trPr>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Day 1</w:t>
            </w:r>
          </w:p>
        </w:tc>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50 min</w:t>
            </w:r>
          </w:p>
        </w:tc>
        <w:tc>
          <w:tcPr>
            <w:tcW w:type="dxa" w:w="668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Slides 1-9 (title, learning targets, Unit 3 spectrum, four features + one slide per feature + firm-count chart) + Guided Notes sections 1-7. Begin Activity Part 1 (four-features diagnostic) and Part 2 (Reference Guide).</w:t>
            </w:r>
          </w:p>
        </w:tc>
      </w:tr>
      <w:tr>
        <w:trPr>
          <w:trHeight w:val="240" w:hRule="atLeast"/>
        </w:trPr>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Day 2</w:t>
            </w:r>
          </w:p>
        </w:tc>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50 min</w:t>
            </w:r>
          </w:p>
        </w:tc>
        <w:tc>
          <w:tcPr>
            <w:tcW w:type="dxa" w:w="668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Slides 10-20 (four differentiation types, non-price competition, advertising chart, informative vs persuasive, brand wars, short-run vs long-run, zero-profit chart, excess capacity, terms, takeaways) + Guided Notes sections 8-18. Complete Activity Parts 3-5 (chart reading, four scenarios, brand strategy memo). Quiz + Exit Ticket.</w:t>
            </w:r>
          </w:p>
        </w:tc>
      </w:tr>
    </w:tbl>
    <w:p>
      <w:pPr>
        <w:spacing w:after="200"/>
      </w:pPr>
    </w:p>
    <w:p>
      <w:pPr>
        <w:keepNext/>
        <w:keepLines/>
        <w:shd w:fill="145F58"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4</w:t>
      </w:r>
    </w:p>
    <w:p>
      <w:pPr>
        <w:pStyle w:val="Heading2"/>
        <w:keepNext/>
        <w:keepLines/>
        <w:pBdr>
          <w:bottom w:val="single" w:color="2A9D8F" w:sz="6" w:space="4"/>
        </w:pBdr>
        <w:spacing w:after="40" w:before="60"/>
      </w:pPr>
      <w:r>
        <w:rPr>
          <w:rFonts w:ascii="Trebuchet MS" w:cs="Trebuchet MS" w:eastAsia="Trebuchet MS" w:hAnsi="Trebuchet MS"/>
          <w:b/>
          <w:bCs/>
          <w:color w:val="1B2A4A"/>
          <w:sz w:val="28"/>
          <w:szCs w:val="28"/>
        </w:rPr>
        <w:t xml:space="preserve">Google Classroom Setup</w:t>
      </w:r>
    </w:p>
    <w:p>
      <w:pPr>
        <w:spacing w:line="288" w:lineRule="auto"/>
        <w:jc w:val="left"/>
      </w:pPr>
      <w:r>
        <w:rPr>
          <w:rFonts w:ascii="Arial" w:cs="Arial" w:eastAsia="Arial" w:hAnsi="Arial"/>
          <w:b w:val="false"/>
          <w:bCs w:val="false"/>
          <w:i w:val="false"/>
          <w:iCs w:val="false"/>
          <w:color w:val="333333"/>
          <w:sz w:val="22"/>
          <w:szCs w:val="22"/>
        </w:rPr>
        <w:t xml:space="preserve">1. Open your Google Classroom classwork page.</w:t>
      </w:r>
    </w:p>
    <w:p>
      <w:pPr>
        <w:spacing w:line="288" w:lineRule="auto"/>
        <w:jc w:val="left"/>
      </w:pPr>
      <w:r>
        <w:rPr>
          <w:rFonts w:ascii="Arial" w:cs="Arial" w:eastAsia="Arial" w:hAnsi="Arial"/>
          <w:b w:val="false"/>
          <w:bCs w:val="false"/>
          <w:i w:val="false"/>
          <w:iCs w:val="false"/>
          <w:color w:val="333333"/>
          <w:sz w:val="22"/>
          <w:szCs w:val="22"/>
        </w:rPr>
        <w:t xml:space="preserve">2. Create assignments for the Quiz and Exit Ticket forms.</w:t>
      </w:r>
    </w:p>
    <w:p>
      <w:pPr>
        <w:spacing w:after="200"/>
      </w:pPr>
    </w:p>
    <w:p>
      <w:pPr>
        <w:keepNext/>
        <w:keepLines/>
        <w:shd w:fill="145F58"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5</w:t>
      </w:r>
    </w:p>
    <w:p>
      <w:pPr>
        <w:pStyle w:val="Heading2"/>
        <w:keepNext/>
        <w:keepLines/>
        <w:pBdr>
          <w:bottom w:val="single" w:color="2A9D8F" w:sz="6" w:space="4"/>
        </w:pBdr>
        <w:spacing w:after="40" w:before="60"/>
      </w:pPr>
      <w:r>
        <w:rPr>
          <w:rFonts w:ascii="Trebuchet MS" w:cs="Trebuchet MS" w:eastAsia="Trebuchet MS" w:hAnsi="Trebuchet MS"/>
          <w:b/>
          <w:bCs/>
          <w:color w:val="1B2A4A"/>
          <w:sz w:val="28"/>
          <w:szCs w:val="28"/>
        </w:rPr>
        <w:t xml:space="preserve">Quiz Answer Key (12 Questions)</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
        <w:gridCol w:w="5616"/>
        <w:gridCol w:w="2808"/>
      </w:tblGrid>
      <w:tr>
        <w:trPr>
          <w:cantSplit/>
          <w:tblHeader/>
          <w:trHeight w:val="280" w:hRule="atLeast"/>
        </w:trPr>
        <w:tc>
          <w:tcPr>
            <w:tcW w:type="dxa" w:w="936"/>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w:t>
            </w:r>
          </w:p>
        </w:tc>
        <w:tc>
          <w:tcPr>
            <w:tcW w:type="dxa" w:w="5616"/>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Question</w:t>
            </w:r>
          </w:p>
        </w:tc>
        <w:tc>
          <w:tcPr>
            <w:tcW w:type="dxa" w:w="2808"/>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Correct Answer</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MONOPOLISTIC COMPETITION is defined by:</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B</w:t>
            </w:r>
          </w:p>
        </w:tc>
      </w:tr>
      <w:tr>
        <w:trPr>
          <w:trHeight w:val="240" w:hRule="atLeast"/>
        </w:trPr>
        <w:tc>
          <w:tcPr>
            <w:tcW w:type="dxa" w:w="93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2</w:t>
            </w:r>
          </w:p>
        </w:tc>
        <w:tc>
          <w:tcPr>
            <w:tcW w:type="dxa" w:w="561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Which industry is the BEST real-world example of monopolistic competition?</w:t>
            </w:r>
          </w:p>
        </w:tc>
        <w:tc>
          <w:tcPr>
            <w:tcW w:type="dxa" w:w="2808"/>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C</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3</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PRODUCT DIFFERENTIATION in monopolistic competition can come from:</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C</w:t>
            </w:r>
          </w:p>
        </w:tc>
      </w:tr>
      <w:tr>
        <w:trPr>
          <w:trHeight w:val="240" w:hRule="atLeast"/>
        </w:trPr>
        <w:tc>
          <w:tcPr>
            <w:tcW w:type="dxa" w:w="93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4</w:t>
            </w:r>
          </w:p>
        </w:tc>
        <w:tc>
          <w:tcPr>
            <w:tcW w:type="dxa" w:w="561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The MC firm's demand curve is:</w:t>
            </w:r>
          </w:p>
        </w:tc>
        <w:tc>
          <w:tcPr>
            <w:tcW w:type="dxa" w:w="2808"/>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D</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5</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Why do MC firms spend so heavily on advertising?</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w:t>
            </w:r>
          </w:p>
        </w:tc>
      </w:tr>
      <w:tr>
        <w:trPr>
          <w:trHeight w:val="240" w:hRule="atLeast"/>
        </w:trPr>
        <w:tc>
          <w:tcPr>
            <w:tcW w:type="dxa" w:w="93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6</w:t>
            </w:r>
          </w:p>
        </w:tc>
        <w:tc>
          <w:tcPr>
            <w:tcW w:type="dxa" w:w="561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INFORMATIVE advertising differs from PERSUASIVE advertising in that informative ads:</w:t>
            </w:r>
          </w:p>
        </w:tc>
        <w:tc>
          <w:tcPr>
            <w:tcW w:type="dxa" w:w="2808"/>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7</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In the LONG RUN, monopolistically competitive firms earn:</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B</w:t>
            </w:r>
          </w:p>
        </w:tc>
      </w:tr>
      <w:tr>
        <w:trPr>
          <w:trHeight w:val="240" w:hRule="atLeast"/>
        </w:trPr>
        <w:tc>
          <w:tcPr>
            <w:tcW w:type="dxa" w:w="93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8</w:t>
            </w:r>
          </w:p>
        </w:tc>
        <w:tc>
          <w:tcPr>
            <w:tcW w:type="dxa" w:w="561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On the long-run zero-profit chart from the lesson, the firm's demand curve shifts:</w:t>
            </w:r>
          </w:p>
        </w:tc>
        <w:tc>
          <w:tcPr>
            <w:tcW w:type="dxa" w:w="2808"/>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C</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9</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EXCESS CAPACITY in monopolistic competition means:</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B</w:t>
            </w:r>
          </w:p>
        </w:tc>
      </w:tr>
      <w:tr>
        <w:trPr>
          <w:trHeight w:val="240" w:hRule="atLeast"/>
        </w:trPr>
        <w:tc>
          <w:tcPr>
            <w:tcW w:type="dxa" w:w="93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10</w:t>
            </w:r>
          </w:p>
        </w:tc>
        <w:tc>
          <w:tcPr>
            <w:tcW w:type="dxa" w:w="561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The VARIETY VS EFFICIENCY TRADEOFF in MC means:</w:t>
            </w:r>
          </w:p>
        </w:tc>
        <w:tc>
          <w:tcPr>
            <w:tcW w:type="dxa" w:w="2808"/>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11</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Which is an example of LOCATION differentiation?</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D</w:t>
            </w:r>
          </w:p>
        </w:tc>
      </w:tr>
      <w:tr>
        <w:trPr>
          <w:trHeight w:val="240" w:hRule="atLeast"/>
        </w:trPr>
        <w:tc>
          <w:tcPr>
            <w:tcW w:type="dxa" w:w="93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12</w:t>
            </w:r>
          </w:p>
        </w:tc>
        <w:tc>
          <w:tcPr>
            <w:tcW w:type="dxa" w:w="561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On the advertising-intensity chart, the U.S. industry that spends the HIGHEST percent of revenue on ads is:</w:t>
            </w:r>
          </w:p>
        </w:tc>
        <w:tc>
          <w:tcPr>
            <w:tcW w:type="dxa" w:w="2808"/>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D</w:t>
            </w:r>
          </w:p>
        </w:tc>
      </w:tr>
    </w:tbl>
    <w:p>
      <w:pPr>
        <w:spacing w:after="200"/>
      </w:pPr>
    </w:p>
    <w:p>
      <w:pPr>
        <w:keepNext/>
        <w:keepLines/>
        <w:shd w:fill="E8735A" w:val="clear"/>
        <w:spacing w:after="60" w:before="200" w:line="300" w:lineRule="auto"/>
        <w:ind w:left="120" w:right="120"/>
      </w:pPr>
      <w:r>
        <w:rPr>
          <w:rFonts w:ascii="Trebuchet MS" w:cs="Trebuchet MS" w:eastAsia="Trebuchet MS" w:hAnsi="Trebuchet MS"/>
          <w:b/>
          <w:bCs/>
          <w:color w:val="1B2A4A"/>
          <w:spacing w:val="23"/>
          <w:sz w:val="22"/>
          <w:szCs w:val="22"/>
        </w:rPr>
        <w:t xml:space="preserve">SECTION 6</w:t>
      </w:r>
    </w:p>
    <w:p>
      <w:pPr>
        <w:pStyle w:val="Heading2"/>
        <w:keepNext/>
        <w:keepLines/>
        <w:pBdr>
          <w:bottom w:val="single" w:color="E8735A" w:sz="6" w:space="4"/>
        </w:pBdr>
        <w:spacing w:after="40" w:before="60"/>
      </w:pPr>
      <w:r>
        <w:rPr>
          <w:rFonts w:ascii="Trebuchet MS" w:cs="Trebuchet MS" w:eastAsia="Trebuchet MS" w:hAnsi="Trebuchet MS"/>
          <w:b/>
          <w:bCs/>
          <w:color w:val="1B2A4A"/>
          <w:sz w:val="28"/>
          <w:szCs w:val="28"/>
        </w:rPr>
        <w:t xml:space="preserve">Exit Ticket Answer Key</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
        <w:gridCol w:w="5616"/>
        <w:gridCol w:w="2808"/>
      </w:tblGrid>
      <w:tr>
        <w:trPr>
          <w:cantSplit/>
          <w:tblHeader/>
          <w:trHeight w:val="280" w:hRule="atLeast"/>
        </w:trPr>
        <w:tc>
          <w:tcPr>
            <w:tcW w:type="dxa" w:w="936"/>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w:t>
            </w:r>
          </w:p>
        </w:tc>
        <w:tc>
          <w:tcPr>
            <w:tcW w:type="dxa" w:w="5616"/>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Question</w:t>
            </w:r>
          </w:p>
        </w:tc>
        <w:tc>
          <w:tcPr>
            <w:tcW w:type="dxa" w:w="2808"/>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Correct Answer</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The MOST distinctive feature of monopolistic competition compared to perfect competition is:</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B</w:t>
            </w:r>
          </w:p>
        </w:tc>
      </w:tr>
      <w:tr>
        <w:trPr>
          <w:trHeight w:val="240" w:hRule="atLeast"/>
        </w:trPr>
        <w:tc>
          <w:tcPr>
            <w:tcW w:type="dxa" w:w="93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2</w:t>
            </w:r>
          </w:p>
        </w:tc>
        <w:tc>
          <w:tcPr>
            <w:tcW w:type="dxa" w:w="561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In the long run, even successful MC brands like Starbucks earn ZERO economic profit because:</w:t>
            </w:r>
          </w:p>
        </w:tc>
        <w:tc>
          <w:tcPr>
            <w:tcW w:type="dxa" w:w="2808"/>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3</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MC firms compete heavily through ADVERTISING because:</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C</w:t>
            </w:r>
          </w:p>
        </w:tc>
      </w:tr>
    </w:tbl>
    <w:p>
      <w:pPr>
        <w:spacing w:after="200"/>
      </w:pPr>
    </w:p>
    <w:p>
      <w:pPr>
        <w:keepNext/>
        <w:keepLines/>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7</w:t>
      </w:r>
    </w:p>
    <w:p>
      <w:pPr>
        <w:pStyle w:val="Heading2"/>
        <w:keepNext/>
        <w:keepLines/>
        <w:pBdr>
          <w:bottom w:val="single" w:color="1B2A4A" w:sz="6" w:space="4"/>
        </w:pBdr>
        <w:spacing w:after="40" w:before="60"/>
      </w:pPr>
      <w:r>
        <w:rPr>
          <w:rFonts w:ascii="Trebuchet MS" w:cs="Trebuchet MS" w:eastAsia="Trebuchet MS" w:hAnsi="Trebuchet MS"/>
          <w:b/>
          <w:bCs/>
          <w:color w:val="1B2A4A"/>
          <w:sz w:val="28"/>
          <w:szCs w:val="28"/>
        </w:rPr>
        <w:t xml:space="preserve">Scoring Rubric</w:t>
      </w:r>
    </w:p>
    <w:p>
      <w:pPr>
        <w:keepNext/>
        <w:spacing w:after="0"/>
      </w:pPr>
    </w:p>
    <w:p>
      <w:pPr>
        <w:pStyle w:val="Heading3"/>
        <w:spacing w:line="288" w:lineRule="auto"/>
        <w:jc w:val="left"/>
      </w:pPr>
      <w:r>
        <w:rPr>
          <w:rFonts w:ascii="Arial" w:cs="Arial" w:eastAsia="Arial" w:hAnsi="Arial"/>
          <w:b/>
          <w:bCs/>
          <w:i w:val="false"/>
          <w:iCs w:val="false"/>
          <w:color w:val="1B2A4A"/>
          <w:sz w:val="22"/>
          <w:szCs w:val="22"/>
        </w:rPr>
        <w:t xml:space="preserve">Activity Rubric (40 points total)</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7800"/>
        <w:gridCol w:w="1560"/>
      </w:tblGrid>
      <w:tr>
        <w:trPr>
          <w:cantSplit/>
          <w:tblHeader/>
          <w:trHeight w:val="280" w:hRule="atLeast"/>
        </w:trPr>
        <w:tc>
          <w:tcPr>
            <w:tcW w:type="dxa" w:w="780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Criterion</w:t>
            </w:r>
          </w:p>
        </w:tc>
        <w:tc>
          <w:tcPr>
            <w:tcW w:type="dxa" w:w="156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Points</w:t>
            </w:r>
          </w:p>
        </w:tc>
      </w:tr>
      <w:tr>
        <w:trPr>
          <w:trHeight w:val="240" w:hRule="atLeast"/>
        </w:trPr>
        <w:tc>
          <w:tcPr>
            <w:tcW w:type="dxa" w:w="780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Part 1 - Four-features diagnostic (list features + rate restaurants; pick another MC industry)</w:t>
            </w:r>
          </w:p>
        </w:tc>
        <w:tc>
          <w:tcPr>
            <w:tcW w:type="dxa" w:w="156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6</w:t>
            </w:r>
          </w:p>
        </w:tc>
      </w:tr>
      <w:tr>
        <w:trPr>
          <w:trHeight w:val="240" w:hRule="atLeast"/>
        </w:trPr>
        <w:tc>
          <w:tcPr>
            <w:tcW w:type="dxa" w:w="780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Part 2 - MC Reference Guide (5 blanked terms, ~1.2 pts each)</w:t>
            </w:r>
          </w:p>
        </w:tc>
        <w:tc>
          <w:tcPr>
            <w:tcW w:type="dxa" w:w="156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6</w:t>
            </w:r>
          </w:p>
        </w:tc>
      </w:tr>
      <w:tr>
        <w:trPr>
          <w:trHeight w:val="240" w:hRule="atLeast"/>
        </w:trPr>
        <w:tc>
          <w:tcPr>
            <w:tcW w:type="dxa" w:w="780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Part 3 - Chart Reading (firm counts, advertising percentages, short-run vs long-run profit values)</w:t>
            </w:r>
          </w:p>
        </w:tc>
        <w:tc>
          <w:tcPr>
            <w:tcW w:type="dxa" w:w="156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8</w:t>
            </w:r>
          </w:p>
        </w:tc>
      </w:tr>
      <w:tr>
        <w:trPr>
          <w:trHeight w:val="240" w:hRule="atLeast"/>
        </w:trPr>
        <w:tc>
          <w:tcPr>
            <w:tcW w:type="dxa" w:w="780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Part 4 - Four real-market scenarios (diagnose four MC markets + brand premiums + smash-burger case + ads debate)</w:t>
            </w:r>
          </w:p>
        </w:tc>
        <w:tc>
          <w:tcPr>
            <w:tcW w:type="dxa" w:w="156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10</w:t>
            </w:r>
          </w:p>
        </w:tc>
      </w:tr>
      <w:tr>
        <w:trPr>
          <w:trHeight w:val="240" w:hRule="atLeast"/>
        </w:trPr>
        <w:tc>
          <w:tcPr>
            <w:tcW w:type="dxa" w:w="780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Part 5 - Final Brand Strategy Memo (market structure + primary/secondary differentiation + product differentiation + non-price competition + zero economic profit + specific chart value + first-year action)</w:t>
            </w:r>
          </w:p>
        </w:tc>
        <w:tc>
          <w:tcPr>
            <w:tcW w:type="dxa" w:w="156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10</w:t>
            </w:r>
          </w:p>
        </w:tc>
      </w:tr>
      <w:tr>
        <w:trPr>
          <w:trHeight w:val="240" w:hRule="atLeast"/>
        </w:trPr>
        <w:tc>
          <w:tcPr>
            <w:tcW w:type="dxa" w:w="780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TOTAL</w:t>
            </w:r>
          </w:p>
        </w:tc>
        <w:tc>
          <w:tcPr>
            <w:tcW w:type="dxa" w:w="156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40</w:t>
            </w:r>
          </w:p>
        </w:tc>
      </w:tr>
    </w:tbl>
    <w:p>
      <w:pPr>
        <w:spacing w:after="200"/>
      </w:pPr>
    </w:p>
    <w:p>
      <w:pPr>
        <w:keepNext/>
        <w:keepLines/>
        <w:shd w:fill="145F58"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8</w:t>
      </w:r>
    </w:p>
    <w:p>
      <w:pPr>
        <w:pStyle w:val="Heading2"/>
        <w:keepNext/>
        <w:keepLines/>
        <w:pBdr>
          <w:bottom w:val="single" w:color="2A9D8F" w:sz="6" w:space="4"/>
        </w:pBdr>
        <w:spacing w:after="40" w:before="60"/>
      </w:pPr>
      <w:r>
        <w:rPr>
          <w:rFonts w:ascii="Trebuchet MS" w:cs="Trebuchet MS" w:eastAsia="Trebuchet MS" w:hAnsi="Trebuchet MS"/>
          <w:b/>
          <w:bCs/>
          <w:color w:val="1B2A4A"/>
          <w:sz w:val="28"/>
          <w:szCs w:val="28"/>
        </w:rPr>
        <w:t xml:space="preserve">Teaching Tips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DRILL THE FOUR FEATURES ON SLIDES 4-9 - ESPECIALLY PRODUCT DIFFERENTIATION. Most students focus on the "many sellers" feature because it is intuitive, but DIFFERENTIATION is the engine - it is what gives each firm a downward-sloping demand curve and some pricing power. Without differentiation, the model collapses to perfect competition. Have students chant all four features at slide 4 (many sellers / DIFFERENTIATED products / free entry / some pricing power). The mnemonic MANY-DIFF-FREE-SOME works.</w:t>
            </w:r>
          </w:p>
        </w:tc>
      </w:tr>
    </w:tbl>
    <w:p>
      <w:pPr>
        <w:spacing w:after="8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ON THE FOUR DIFFERENTIATION TYPES (SLIDE 10), the BIGGEST student error is confusing PHYSICAL with BRAND IMAGE differentiation. PHYSICAL = real differences in the product itself (ingredients, materials, design). BRAND IMAGE = perceived differences built through advertising even when the underlying product is similar. The classic test case: are Apple iPhones differentiated from Samsung Galaxies more through PHYSICAL (different chips, different cameras) or BRAND IMAGE (Apple ecosystem identity)? Most students argue both - which is correct. Drill that real MC firms use a MIX of all four types.</w:t>
            </w:r>
          </w:p>
        </w:tc>
      </w:tr>
    </w:tbl>
    <w:p>
      <w:pPr>
        <w:spacing w:after="8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ON THE ADVERTISING-INTENSITY CHART (SLIDE 12), have students physically POINT TO the 12% beauty/personal care bar and the 4.5% quick-service restaurant bar. Then compare to the typical industry average of 1-2%. Every single bar on the chart is 3-8x the typical baseline. That ratio IS the SIGNATURE BEHAVIOR of MC. Without the visual, students often underestimate how unusually high MC advertising spending is.</w:t>
            </w:r>
          </w:p>
        </w:tc>
      </w:tr>
    </w:tbl>
    <w:p>
      <w:pPr>
        <w:spacing w:after="8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STRESS THE BIG SURPRISE - ZERO LONG-RUN ECONOMIC PROFIT ON SLIDES 15-16. Most students assume successful brands like Starbucks and Nike earn permanent monopoly-like profits forever. The model says no. Free entry competes their differentiation away over time. Their high accounting profit is mostly NORMAL profit (opportunity cost of capital). Have students explicitly distinguish economic profit (zero in long-run MC) from accounting profit (can be billions). This distinction is the entire surprise of the lesson and the most common misconception going into Quiz Q7 and Q8.</w:t>
            </w:r>
          </w:p>
        </w:tc>
      </w:tr>
    </w:tbl>
    <w:p>
      <w:pPr>
        <w:spacing w:after="8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ON THE ZERO-PROFIT CHART (SLIDE 16), have students physically POINT TO the short-run demand curve (rightward) and the long-run demand curve (leftward). Read off the profit per unit: $20 short-run (price $30 minus average cost $10), $0 long-run (price $15 equals average cost $15). The visual leftward shift IS the lesson. Without the visual, students often miss why the demand shifts left at all.</w:t>
            </w:r>
          </w:p>
        </w:tc>
      </w:tr>
    </w:tbl>
    <w:p>
      <w:pPr>
        <w:spacing w:after="8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IN ACTIVITY PART 3 Q2 (the advertising chart), accept any defensible explanation of why MC industries advertise heavily - but the technical answer must include the phrase 'NON-PRICE COMPETITION' or its equivalent. Students need to understand that ads are the PRIMARY competitive weapon in MC because price cuts are easily matched.</w:t>
            </w:r>
          </w:p>
        </w:tc>
      </w:tr>
    </w:tbl>
    <w:p>
      <w:pPr>
        <w:spacing w:after="8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IN ACTIVITY PART 4 Q3 (the smash-burger shake-out), some students will argue that smash-burger chains failed because of bad management or overexpansion. Push back: those are surface explanations. The DEEP structural reason is monopolistic competition's free-entry mechanism - once everyone has a smash-burger concept, brand image alone cannot differentiate the 30th chain. The model predicted this years before it happened. This is the most powerful example in the unit of MC theory making a real prediction.</w:t>
            </w:r>
          </w:p>
        </w:tc>
      </w:tr>
    </w:tbl>
    <w:p>
      <w:pPr>
        <w:spacing w:after="8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IN THE FINAL BRAND STRATEGY MEMO (PART 5), do NOT penalize students for choosing different primary differentiation types (physical vs brand image vs service vs location) - the standard answer is PHYSICAL + BRAND IMAGE (lock in a signature item + build Mediterranean lifestyle marketing), but a defensible SERVICE-FIRST memo (fastest fast-casual) or LOCATION-FIRST memo (only Mediterranean fast-casual in walkable downtown areas) earns full credit. The memo grade rewards correct USE of the four vocabulary terms and quoting a specific value from the chart - not the particular differentiation choice.</w:t>
            </w:r>
          </w:p>
        </w:tc>
      </w:tr>
    </w:tbl>
    <w:p>
      <w:pPr>
        <w:spacing w:after="80"/>
      </w:pPr>
    </w:p>
    <w:p>
      <w:pPr>
        <w:spacing w:after="200"/>
      </w:pPr>
    </w:p>
    <w:p>
      <w:pPr>
        <w:keepNext/>
        <w:keepLines/>
        <w:shd w:fill="E8735A" w:val="clear"/>
        <w:spacing w:after="60" w:before="200" w:line="300" w:lineRule="auto"/>
        <w:ind w:left="120" w:right="120"/>
      </w:pPr>
      <w:r>
        <w:rPr>
          <w:rFonts w:ascii="Trebuchet MS" w:cs="Trebuchet MS" w:eastAsia="Trebuchet MS" w:hAnsi="Trebuchet MS"/>
          <w:b/>
          <w:bCs/>
          <w:color w:val="1B2A4A"/>
          <w:spacing w:val="23"/>
          <w:sz w:val="22"/>
          <w:szCs w:val="22"/>
        </w:rPr>
        <w:t xml:space="preserve">SECTION 9</w:t>
      </w:r>
    </w:p>
    <w:p>
      <w:pPr>
        <w:pStyle w:val="Heading2"/>
        <w:keepNext/>
        <w:keepLines/>
        <w:pBdr>
          <w:bottom w:val="single" w:color="E8735A" w:sz="6" w:space="4"/>
        </w:pBdr>
        <w:spacing w:after="40" w:before="60"/>
      </w:pPr>
      <w:r>
        <w:rPr>
          <w:rFonts w:ascii="Trebuchet MS" w:cs="Trebuchet MS" w:eastAsia="Trebuchet MS" w:hAnsi="Trebuchet MS"/>
          <w:b/>
          <w:bCs/>
          <w:color w:val="1B2A4A"/>
          <w:sz w:val="28"/>
          <w:szCs w:val="28"/>
        </w:rPr>
        <w:t xml:space="preserve">Extension Activities</w:t>
      </w:r>
    </w:p>
    <w:p>
      <w:pPr>
        <w:pStyle w:val="Heading3"/>
        <w:spacing w:line="288" w:lineRule="auto"/>
        <w:jc w:val="left"/>
      </w:pPr>
      <w:r>
        <w:rPr>
          <w:rFonts w:ascii="Arial" w:cs="Arial" w:eastAsia="Arial" w:hAnsi="Arial"/>
          <w:b/>
          <w:bCs/>
          <w:i w:val="false"/>
          <w:iCs w:val="false"/>
          <w:color w:val="1B2A4A"/>
          <w:sz w:val="22"/>
          <w:szCs w:val="22"/>
        </w:rPr>
        <w:t xml:space="preserve">1. Your Hometown MC Audit</w:t>
      </w:r>
    </w:p>
    <w:p>
      <w:pPr>
        <w:spacing w:line="336" w:lineRule="auto"/>
        <w:jc w:val="left"/>
      </w:pPr>
      <w:r>
        <w:rPr>
          <w:rFonts w:ascii="Arial" w:cs="Arial" w:eastAsia="Arial" w:hAnsi="Arial"/>
          <w:b w:val="false"/>
          <w:bCs w:val="false"/>
          <w:i w:val="false"/>
          <w:iCs w:val="false"/>
          <w:color w:val="333333"/>
          <w:sz w:val="22"/>
          <w:szCs w:val="22"/>
        </w:rPr>
        <w:t xml:space="preserve">Each student picks THREE local monopolistically competitive businesses in their hometown (restaurants, hair salons, coffee shops, clothing boutiques, gyms, food trucks, bakeries, etc.) and writes a one-page brief diagnosing each. The brief must (a) name the business and the broader MC industry it belongs to; (b) rate the business 0-10 on each of the four MC features with a 1-sentence justification per feature; (c) identify which of the four differentiation types (physical, service, location, brand image) the business uses MOST HEAVILY; (d) estimate the business pricing power (low, medium, high) and explain how the dominant differentiation type connects to it; (e) predict whether the business will still be operating in 5 years (and why, applying the free entry / long-run zero-profit model).</w:t>
      </w:r>
    </w:p>
    <w:p>
      <w:pPr>
        <w:spacing w:after="100"/>
      </w:pPr>
    </w:p>
    <w:p>
      <w:pPr>
        <w:pStyle w:val="Heading3"/>
        <w:spacing w:line="288" w:lineRule="auto"/>
        <w:jc w:val="left"/>
      </w:pPr>
      <w:r>
        <w:rPr>
          <w:rFonts w:ascii="Arial" w:cs="Arial" w:eastAsia="Arial" w:hAnsi="Arial"/>
          <w:b/>
          <w:bCs/>
          <w:i w:val="false"/>
          <w:iCs w:val="false"/>
          <w:color w:val="1B2A4A"/>
          <w:sz w:val="22"/>
          <w:szCs w:val="22"/>
        </w:rPr>
        <w:t xml:space="preserve">2. The Persuasive Advertising Investigation</w:t>
      </w:r>
    </w:p>
    <w:p>
      <w:pPr>
        <w:spacing w:line="336" w:lineRule="auto"/>
        <w:jc w:val="left"/>
      </w:pPr>
      <w:r>
        <w:rPr>
          <w:rFonts w:ascii="Arial" w:cs="Arial" w:eastAsia="Arial" w:hAnsi="Arial"/>
          <w:b w:val="false"/>
          <w:bCs w:val="false"/>
          <w:i w:val="false"/>
          <w:iCs w:val="false"/>
          <w:color w:val="333333"/>
          <w:sz w:val="22"/>
          <w:szCs w:val="22"/>
        </w:rPr>
        <w:t xml:space="preserve">Each student picks ONE actual ad campaign from the past three years (it can be a Super Bowl ad, a major streaming campaign, a viral influencer collaboration, or any high-budget U.S. advertising effort over $1M) and writes a one-page investigation. The investigation must (a) name the brand, the campaign, and the medium (TV, streaming, social, billboards, etc.); (b) classify the campaign as primarily INFORMATIVE or primarily PERSUASIVE - with one specific piece of evidence; (c) estimate the campaign budget (within an order of magnitude is fine); (d) identify which of the four differentiation types the campaign is building (most commonly BRAND IMAGE); (e) evaluate whether the campaign creates value for consumers (informative help, real differentiation) or transfers wealth from consumers to brand marketing without adding value; (f) recommend in 2-3 sentences whether U.S. policy should treat persuasive advertising more like informative advertising (low regulation) or more like other socially wasteful spending (higher tax, disclosure requirements).</w:t>
      </w:r>
    </w:p>
    <w:p>
      <w:pPr>
        <w:spacing w:after="100"/>
      </w:pPr>
    </w:p>
    <w:p>
      <w:pPr>
        <w:pStyle w:val="Heading3"/>
        <w:spacing w:line="288" w:lineRule="auto"/>
        <w:jc w:val="left"/>
      </w:pPr>
      <w:r>
        <w:rPr>
          <w:rFonts w:ascii="Arial" w:cs="Arial" w:eastAsia="Arial" w:hAnsi="Arial"/>
          <w:b/>
          <w:bCs/>
          <w:i w:val="false"/>
          <w:iCs w:val="false"/>
          <w:color w:val="1B2A4A"/>
          <w:sz w:val="22"/>
          <w:szCs w:val="22"/>
        </w:rPr>
        <w:t xml:space="preserve">3. Design Your Own MC Business</w:t>
      </w:r>
    </w:p>
    <w:p>
      <w:pPr>
        <w:spacing w:line="336" w:lineRule="auto"/>
        <w:jc w:val="left"/>
      </w:pPr>
      <w:r>
        <w:rPr>
          <w:rFonts w:ascii="Arial" w:cs="Arial" w:eastAsia="Arial" w:hAnsi="Arial"/>
          <w:b w:val="false"/>
          <w:bCs w:val="false"/>
          <w:i w:val="false"/>
          <w:iCs w:val="false"/>
          <w:color w:val="333333"/>
          <w:sz w:val="22"/>
          <w:szCs w:val="22"/>
        </w:rPr>
        <w:t xml:space="preserve">Each student DESIGNS a new monopolistically competitive business they could realistically launch with $25K in startup capital. The design must (a) name the business, the broader MC industry, and the U.S. city or town it would launch in; (b) state the primary product or service and the closest 2-3 competitors students would face; (c) name a PRIMARY differentiation type (out of the four) and explain in 1-2 sentences how it distinguishes the business; (d) name a SECONDARY differentiation type and explain how it reinforces the primary; (e) estimate a launch price point and the price premium over the cheapest direct competitor; (f) estimate annual advertising spend as a % of projected revenue (compare to the chart: 4.5% QSR baseline, 8-12% for brand-image-heavy categories); (g) write 2-3 sentences explaining the plan for handling the eventual long-run zero-profit adjustment (continuous innovation, loyalty program, etc.).</w:t>
      </w:r>
    </w:p>
    <w:p>
      <w:pPr>
        <w:spacing w:after="100"/>
      </w:pPr>
    </w:p>
    <w:p>
      <w:pPr>
        <w:spacing w:after="200"/>
      </w:pPr>
    </w:p>
    <w:p>
      <w:pPr>
        <w:keepNext/>
        <w:keepLines/>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10</w:t>
      </w:r>
    </w:p>
    <w:p>
      <w:pPr>
        <w:pStyle w:val="Heading2"/>
        <w:keepNext/>
        <w:keepLines/>
        <w:pBdr>
          <w:bottom w:val="single" w:color="1B2A4A" w:sz="6" w:space="4"/>
        </w:pBdr>
        <w:spacing w:after="40" w:before="60"/>
      </w:pPr>
      <w:r>
        <w:rPr>
          <w:rFonts w:ascii="Trebuchet MS" w:cs="Trebuchet MS" w:eastAsia="Trebuchet MS" w:hAnsi="Trebuchet MS"/>
          <w:b/>
          <w:bCs/>
          <w:color w:val="1B2A4A"/>
          <w:sz w:val="28"/>
          <w:szCs w:val="28"/>
        </w:rPr>
        <w:t xml:space="preserve">Whole-Class Discussion Questions</w:t>
      </w:r>
    </w:p>
    <w:p>
      <w:pPr>
        <w:spacing w:line="336" w:lineRule="auto"/>
        <w:jc w:val="left"/>
      </w:pPr>
      <w:r>
        <w:rPr>
          <w:rFonts w:ascii="Arial" w:cs="Arial" w:eastAsia="Arial" w:hAnsi="Arial"/>
          <w:b/>
          <w:bCs/>
          <w:i w:val="false"/>
          <w:iCs w:val="false"/>
          <w:color w:val="333333"/>
          <w:sz w:val="22"/>
          <w:szCs w:val="22"/>
        </w:rPr>
        <w:t xml:space="preserve">1. The lesson showed that MC is the most COMMON real market structure for U.S. consumer industries - restaurants, salons, coffee shops, clothing, gyms, food trucks, bakeries, athletic apparel, beauty/personal care. Most students experience these businesses every day. Argue your position: (a) the case that this level of variety and differentiation produces MORE consumer surplus than a more efficient market structure would (efficiency-via-variety argument); (b) the case that excess capacity and persuasive advertising in MC are mostly WASTEFUL (e.g., the 12% of revenue beauty/personal care firms spend on ads transfers wealth from consumers to advertisers without adding real value); (c) ONE specific MC industry where you think the variety-vs-efficiency tradeoff is most worth it AND one where you think it is least worth it.</w:t>
      </w:r>
    </w:p>
    <w:p>
      <w:pPr>
        <w:spacing w:after="80"/>
      </w:pPr>
    </w:p>
    <w:p>
      <w:pPr>
        <w:spacing w:line="336" w:lineRule="auto"/>
        <w:jc w:val="left"/>
      </w:pPr>
      <w:r>
        <w:rPr>
          <w:rFonts w:ascii="Arial" w:cs="Arial" w:eastAsia="Arial" w:hAnsi="Arial"/>
          <w:b/>
          <w:bCs/>
          <w:i w:val="false"/>
          <w:iCs w:val="false"/>
          <w:color w:val="333333"/>
          <w:sz w:val="22"/>
          <w:szCs w:val="22"/>
        </w:rPr>
        <w:t xml:space="preserve">2. The four differentiation types - PHYSICAL, SERVICE, LOCATION, BRAND IMAGE - vary in how easily a competitor can copy them. PHYSICAL differentiation (a unique recipe, a patented design) is hardest to copy and gives the longest-lasting pricing power. BRAND IMAGE differentiation (an advertising-built identity) can also be sticky but requires continuous investment. Argue your position: (a) the case that PHYSICAL differentiation is the strongest long-term moat in MC; (b) the case that BRAND IMAGE differentiation is the strongest (because consumers are willing to pay 3-4x premiums for brand identity); (c) name one U.S. MC firm whose competitive position you think is most secure for the next 10 years AND explain WHY using the differentiation framework.</w:t>
      </w:r>
    </w:p>
    <w:p>
      <w:pPr>
        <w:spacing w:after="80"/>
      </w:pPr>
    </w:p>
    <w:p>
      <w:pPr>
        <w:spacing w:line="336" w:lineRule="auto"/>
        <w:jc w:val="left"/>
      </w:pPr>
      <w:r>
        <w:rPr>
          <w:rFonts w:ascii="Arial" w:cs="Arial" w:eastAsia="Arial" w:hAnsi="Arial"/>
          <w:b/>
          <w:bCs/>
          <w:i w:val="false"/>
          <w:iCs w:val="false"/>
          <w:color w:val="333333"/>
          <w:sz w:val="22"/>
          <w:szCs w:val="22"/>
        </w:rPr>
        <w:t xml:space="preserve">3. The lesson showed that even big brands like Starbucks and Nike earn near-zero LONG-RUN ECONOMIC PROFIT despite huge accounting revenues. Argue your position: (a) the case that this finding is REASSURING because it means consumers are not being permanently exploited by big brands - the market self-corrects through free entry; (b) the case that this finding is MISLEADING because accounting profit (which is what real shareholders care about) can be very high while economic profit is technically zero; (c) name one INDUSTRY where you think the long-run zero-profit prediction does NOT seem to be playing out (Apple? Disney? a high-end fashion brand?) and try to explain WHY using the model.</w:t>
      </w:r>
    </w:p>
    <w:p>
      <w:pPr>
        <w:spacing w:after="80"/>
      </w:pPr>
    </w:p>
    <w:p>
      <w:pPr>
        <w:spacing w:line="336" w:lineRule="auto"/>
        <w:jc w:val="left"/>
      </w:pPr>
      <w:r>
        <w:rPr>
          <w:rFonts w:ascii="Arial" w:cs="Arial" w:eastAsia="Arial" w:hAnsi="Arial"/>
          <w:b/>
          <w:bCs/>
          <w:i w:val="false"/>
          <w:iCs w:val="false"/>
          <w:color w:val="333333"/>
          <w:sz w:val="22"/>
          <w:szCs w:val="22"/>
        </w:rPr>
        <w:t xml:space="preserve">4. U.S. advertising spending is approximately $300B per year. Most of this falls in monopolistically competitive industries. Some economists argue this is socially WASTEFUL spending - consumers ultimately pay for ads through higher prices, while persuasive advertising mostly transfers wealth without adding consumer information. Other economists argue it is socially VALUABLE - it underwrites the differentiation that gives consumers variety and helps brands sustain quality. Argue your position: (a) the case that U.S. policy should TAX persuasive advertising at a higher rate than informative advertising (or regulate it more heavily); (b) the case that U.S. policy should treat advertising as a normal business expense and not single it out; (c) name ONE policy intervention that you think would be both POLITICALLY FEASIBLE and ECONOMICALLY USEFUL for limiting wasteful persuasive advertising without destroying valuable differentiation.</w:t>
      </w:r>
    </w:p>
    <w:p>
      <w:pPr>
        <w:spacing w:after="80"/>
      </w:pPr>
    </w:p>
    <w:p>
      <w:pPr>
        <w:spacing w:line="336" w:lineRule="auto"/>
        <w:jc w:val="left"/>
      </w:pPr>
      <w:r>
        <w:rPr>
          <w:rFonts w:ascii="Arial" w:cs="Arial" w:eastAsia="Arial" w:hAnsi="Arial"/>
          <w:b/>
          <w:bCs/>
          <w:i w:val="false"/>
          <w:iCs w:val="false"/>
          <w:color w:val="333333"/>
          <w:sz w:val="22"/>
          <w:szCs w:val="22"/>
        </w:rPr>
        <w:t xml:space="preserve">5. Across all of Unit 3, you have now seen all four market structures: PERFECT COMPETITION (TK 21 - many identical sellers), MONOPOLY (TK 22 - one seller), OLIGOPOLY (TK 23 - few interdependent firms), and MONOPOLISTIC COMPETITION (TK 24 - many differentiated sellers). Each structure has different competitive dynamics. Argue your position on which structure produces the BEST outcomes for U.S. consumers: (a) the case that MONOPOLISTIC COMPETITION wins because it gives consumers the most VARIETY and meaningful product differentiation; (b) the case that PERFECT COMPETITION wins because it produces the LOWEST prices and zero deadweight loss; (c) the case that REGULATED OLIGOPOLY (with active antitrust enforcement) wins because it combines efficient scale with policed competition; (d) name one SPECIFIC U.S. INDUSTRY where you think the wrong market structure is currently dominant and explain what change you would want.</w:t>
      </w:r>
    </w:p>
    <w:p>
      <w:pPr>
        <w:spacing w:after="80"/>
      </w:pPr>
    </w:p>
    <w:p>
      <w:pPr>
        <w:spacing w:after="200"/>
      </w:pPr>
    </w:p>
    <w:p>
      <w:r>
        <w:br w:type="page"/>
      </w:r>
    </w:p>
    <w:p>
      <w:pPr>
        <w:spacing w:before="600"/>
      </w:pPr>
    </w:p>
    <w:p>
      <w:pPr>
        <w:spacing w:after="200"/>
        <w:jc w:val="center"/>
      </w:pPr>
      <w:r>
        <w:rPr>
          <w:rFonts w:ascii="Trebuchet MS" w:cs="Trebuchet MS" w:eastAsia="Trebuchet MS" w:hAnsi="Trebuchet MS"/>
          <w:b/>
          <w:bCs/>
          <w:color w:val="1B2A4A"/>
          <w:sz w:val="28"/>
          <w:szCs w:val="28"/>
        </w:rPr>
        <w:t xml:space="preserve">MORE LESSONS LESS PLANNING</w:t>
      </w:r>
    </w:p>
    <w:p>
      <w:pPr>
        <w:spacing w:after="300"/>
        <w:jc w:val="center"/>
      </w:pPr>
      <w:r>
        <w:rPr>
          <w:rFonts w:ascii="Trebuchet MS" w:cs="Trebuchet MS" w:eastAsia="Trebuchet MS" w:hAnsi="Trebuchet MS"/>
          <w:b/>
          <w:bCs/>
          <w:color w:val="1B2A4A"/>
          <w:sz w:val="48"/>
          <w:szCs w:val="48"/>
        </w:rPr>
        <w:t xml:space="preserve">Thank You!</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If you enjoyed this product, please do not forget to rate and review to assist other teachers.</w:t>
            </w:r>
          </w:p>
        </w:tc>
      </w:tr>
    </w:tbl>
    <w:p>
      <w:pPr>
        <w:spacing w:after="120" w:before="12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E8735A" w:val="clear"/>
          </w:tcPr>
          <w:p/>
        </w:tc>
        <w:tc>
          <w:tcPr>
            <w:tcW w:type="dxa" w:w="9240"/>
            <w:tcBorders>
              <w:top w:val="none"/>
              <w:left w:val="none"/>
              <w:bottom w:val="none"/>
              <w:right w:val="none"/>
            </w:tcBorders>
            <w:shd w:fill="FFF8F6"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Looking for future discounts? Earn TPT credits by reviewing purchased products.</w:t>
            </w:r>
          </w:p>
        </w:tc>
      </w:tr>
    </w:tbl>
    <w:p>
      <w:pPr>
        <w:spacing w:after="120" w:before="120"/>
      </w:pPr>
    </w:p>
    <w:p>
      <w:pPr>
        <w:spacing w:line="336" w:lineRule="auto"/>
        <w:jc w:val="center"/>
      </w:pPr>
      <w:r>
        <w:rPr>
          <w:rFonts w:ascii="Arial" w:cs="Arial" w:eastAsia="Arial" w:hAnsi="Arial"/>
          <w:color w:val="555555"/>
          <w:sz w:val="20"/>
          <w:szCs w:val="20"/>
        </w:rPr>
        <w:t xml:space="preserve">Please contact me if you have any issues with this product. Just like our students, I am always looking for opportunities to grow.</w:t>
      </w:r>
    </w:p>
    <w:sectPr>
      <w:footerReference w:type="default" r:id="rId7"/>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2A9D8F" w:sz="4"/>
      </w:pBdr>
      <w:spacing w:before="120"/>
      <w:jc w:val="center"/>
    </w:pPr>
    <w:r>
      <w:rPr>
        <w:rFonts w:ascii="Arial" w:cs="Arial" w:eastAsia="Arial" w:hAnsi="Arial"/>
        <w:color w:val="707070"/>
        <w:sz w:val="18"/>
        <w:szCs w:val="18"/>
      </w:rPr>
      <w:fldChar w:fldCharType="begin"/>
      <w:instrText xml:space="preserve">PAGE</w:instrText>
      <w:fldChar w:fldCharType="separate"/>
      <w:fldChar w:fldCharType="end"/>
    </w:r>
    <w:r>
      <w:rPr>
        <w:rFonts w:ascii="Arial" w:cs="Arial" w:eastAsia="Arial" w:hAnsi="Arial"/>
        <w:color w:val="707070"/>
        <w:sz w:val="18"/>
        <w:szCs w:val="18"/>
      </w:rPr>
      <w:t xml:space="preserve">     © More Lessons Less Planning  |  morelessonslessplanning.com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rPr>
      <w:rFonts w:ascii="Trebuchet MS" w:cs="Trebuchet MS" w:eastAsia="Trebuchet MS" w:hAnsi="Trebuchet MS"/>
      <w:b/>
      <w:bCs/>
      <w:color w:val="FFFFFF"/>
      <w:sz w:val="40"/>
      <w:szCs w:val="40"/>
    </w:rPr>
  </w:style>
  <w:style w:type="paragraph" w:styleId="Heading2">
    <w:name w:val="Heading 2"/>
    <w:basedOn w:val="Normal"/>
    <w:next w:val="Normal"/>
    <w:qFormat/>
    <w:rPr>
      <w:rFonts w:ascii="Trebuchet MS" w:cs="Trebuchet MS" w:eastAsia="Trebuchet MS" w:hAnsi="Trebuchet MS"/>
      <w:b/>
      <w:bCs/>
      <w:color w:val="1B2A4A"/>
      <w:sz w:val="28"/>
      <w:szCs w:val="28"/>
    </w:rPr>
  </w:style>
  <w:style w:type="paragraph" w:styleId="Heading3">
    <w:name w:val="Heading 3"/>
    <w:basedOn w:val="Normal"/>
    <w:next w:val="Normal"/>
    <w:qFormat/>
    <w:rPr>
      <w:rFonts w:ascii="Arial" w:cs="Arial" w:eastAsia="Arial" w:hAnsi="Arial"/>
      <w:b/>
      <w:bCs/>
      <w:color w:val="1B2A4A"/>
      <w:sz w:val="22"/>
      <w:szCs w:val="22"/>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2026-06-11T12:17:43.211Z</dcterms:created>
  <dcterms:modified xsi:type="dcterms:W3CDTF">2026-06-11T12:17:43.211Z</dcterms:modified>
</cp:coreProperties>
</file>

<file path=docProps/custom.xml><?xml version="1.0" encoding="utf-8"?>
<Properties xmlns="http://schemas.openxmlformats.org/officeDocument/2006/custom-properties" xmlns:vt="http://schemas.openxmlformats.org/officeDocument/2006/docPropsVTypes"/>
</file>