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LUTHER'S 95 THESES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analyze, as history, how Martin Luther's Ninety-Five Theses (1517) grew from a protest over the sale of indulgences into the Protestant Reformation. The lesson is deliberately academic and comparative: students study the Catholic doctrine of indulgences and Luther's grievance of salvation by faith as historical and theological positions being contested, never as matters of personal devotion. Students learn the core vocabulary (the Ninety-Five Theses, Martin Luther, indulgence, Wittenberg, purgatory, Johann Tetzel, the Reformation, the printing press, salvation by faith, and Protestant) and follow a clear cause-act-consequence structure. They see the causes: around 1500 the Roman Catholic Church dominated western Europe and taught that souls could spend time in purgatory; by 1517 indulgences - pardons said to reduce the punishment for sin - were increasingly sold for money, promoted near Wittenberg by the friar Johann Tetzel, partly to fund rebuilding St. Peter's Basilica. They see the act: Luther, a German monk and professor at Wittenberg, objected on the grounds of salvation by faith (forgiveness comes from God through faith, not from payments) and in 1517 wrote the Ninety-Five Theses, which tradition says he posted on the castle church door. They see why it spread: the printing press printed and translated the theses across Germany within weeks, turning a local dispute into a movement. And they see the consequences: when Luther refused to recant he was excommunicated in 1521, and his protest grew into the Reformation and a permanent break with Rome, splitting western Christianity and creating the Protestants. Students then analyze a primary source - an adapted, lightly modernized set of selected theses from the public-domain Works of Martin Luther, Philadelphia Edition (1915) - reading it critically as Luther's persuasive argument. Throughout, the lesson is honest that Luther aimed to reform a practice rather than to destroy the Church, that indulgences were a real and accepted Church practice, and that our job is to analyze causes, the act, and consequences rather than to declare a winner in a religious argument.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Ninety-Five Theses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Luther's 1517 list of ninety-five arguments criticizing the sale of indulgences, which sparked the Reformation.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Martin Luther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monk and professor (1483-1546) who challenged indulgences and helped start the Protestant Reformation.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Indulgence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Church pardon said to reduce the punishment a person owed for sin, including time in purgatory; their sale provoked Luther's protest.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Wittenberg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town where Luther taught and where he is said to have posted the Ninety-Five Theses on the castle church door in 1517.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Purgatory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Catholic teaching, a state of purification after death, before heaven, where souls were said to suffer for a time for their sins.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Johann Tetzel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friar whose aggressive sale of indulgences near Wittenberg, partly to fund St. Peter's Basilica, provoked Luther's protest.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16th-century movement to reform the Church that split western Christianity into Catholic and Protestant.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Gutenberg's technology that spread copies of the Ninety-Five Theses rapidly across Germany and Europe.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Salvation by faith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Luther's belief that people are saved by faith in God's grace, not by buying indulgences or piling up good works.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Protestant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for Christians who broke away from the Roman Catholic Church during the Reformation.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whether it should be possible to buy your way out of trouble, or forgiveness, with money. Surface the myth that 1517 was simply "the day the Church split."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indulgences slide, the Tetzel slide, the salvation-by-faith slide, and the printing-press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Causes and the Act, and the Primary Source Spotlight (selected theses).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(seminar brief)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students already believe about Luther and 1517 (surface the "day the Church split" shorthand to complicate it later).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Church around 1500, who Luther was, indulgences, Tetzel, the theses, salvation by faith, the printing press, the break with Rome, the Reformation, the honest view, and reading the source critically.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Causes and the Act, Primary Source Spotlight, and the seminar brief.</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(the Church, Luther, indulgences, Tetzel, the theses, salvation by faith)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10-15 + Guided Notes sections 7-11 (the printing press, the break with Rome, the Reformation, the honest view, reading critically) + Activity Part 4 (Primary Source Spotlight) + Part 5 (seminar brief)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Martin Luther?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an indulgence, in Catholic teaching?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indulgences being aggressively sold in Germany in 1517?</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Johann Tetzel?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Luther do in 1517 to protest the sale of indulgences?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Luther's core belief, often summarized as 'salvation by faith'?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printing press affect Luther's protest?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when Luther refused to take back (recant) his ideas?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Reformation?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historical picture of Luther's protest?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excerpt students read comes from which source, and why is it public domain?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a reader best treat the Ninety-Five Theses as a source?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Luther's central grievance is often summarized as 'salvation by faith.' This means he believed people are made right with God chiefly by ___?</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technology is the best explanation for why Luther's protest spread so quickly across Germany?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accurate, historical description of the Ninety-Five Theses?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often remember Luther's Ninety-Five Theses as simply 'the day the Church split.' In 3-4 sentences, give a more complete HISTORICAL picture. Explain (1) the main CAUSE of Luther's protest - the sale of INDULGENCES (for example by Johann Tetzel, partly to fund St. Peter's Basilica) and his belief in SALVATION BY FAITH - and (2) at least ONE reason the protest spread and grew into the REFORMATION, such as the PRINTING PRESS spreading the theses, or Luther's refusal to recant leading to a break with Rome. Use at least TWO of these terms: Ninety-Five Theses, indulgence, salvation by faith, printing press, Reformation.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Reformation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Causes and the Act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Evidence (2 questions @ 3 pts + seminar brief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academic and comparative, and say so out loud. This is a religion topic, so frame the whole lesson as HISTORY: we analyze the Catholic doctrine of indulgences and Luther's grievance of salvation by faith as positions being contested, not as beliefs students are asked to accept or reject. A simple sentence like "our job is to understand what each side believed and why, not to decide who was right with God" resets the room and keeps discussion safe and scholarly.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lesson on the cause-act-consequence spine. The single most useful structure students can carry out of this lesson is: CAUSES (the sale of indulgences, Church grievances, and the printing press), the ACT (the Ninety-Five Theses in 1517), and CONSEQUENCES (the Reformation and the break with Rome). Put those three headers on the board and sort every fact under one of them; Activity Part 3 and Part 5 are built on exactly this structure.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students turn Luther into a simple action-movie hero. It is tempting to teach 1517 as "brave Luther nails his theses and defeats the corrupt Church." Complicate it honestly: indulgences were a real, accepted Church practice, Luther wrote in Latin as a scholar asking for debate, and he did NOT set out to found a new church. Quiz Q10 and Activity Part 5 reward the more accurate "he aimed to reform, and it grew far beyond his intent."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printing press the star of "why it spread." Students often miss that technology, not just ideas, drove the Reformation. Drill the cause and effect: the same protest a century earlier might have stayed local, but the printing press printed and translated the theses across Germany within weeks. Quiz Q7 and the Exit Ticket test this directly; have students state it as a sentence with "because."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Turn the selected theses into a sourcing lesson, not a fact sheet. The excerpt is Luther's persuasive ARGUMENT, not a neutral report of official Church teaching. Have students separate what it reliably shows (what Luther argued and why) from what it does not prove (the whole Church's official doctrine). Thesis 27 (the coin and the money-chest) and Thesis 82 (why not empty purgatory out of love?) are perfect anchors for reading a 500-year-old argument critically.</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Cause, Act, or Consequence?</w:t>
      </w:r>
    </w:p>
    <w:p>
      <w:pPr>
        <w:spacing w:line="336" w:lineRule="auto"/>
        <w:jc w:val="left"/>
      </w:pPr>
      <w:r>
        <w:rPr>
          <w:rFonts w:ascii="Arial" w:cs="Arial" w:eastAsia="Arial" w:hAnsi="Arial"/>
          <w:b w:val="false"/>
          <w:bCs w:val="false"/>
          <w:i w:val="false"/>
          <w:iCs w:val="false"/>
          <w:color w:val="333333"/>
          <w:sz w:val="22"/>
          <w:szCs w:val="22"/>
        </w:rPr>
        <w:t xml:space="preserve">Give students a shuffled list of facts from the lesson (the sale of indulgences, Tetzel's slogan, the printing press, salvation by faith, the Ninety-Five Theses, the 1521 excommunication, the rise of the Protestants, the break with Rome). Have them sort each fact into one of three columns - CAUSE, ACT, or CONSEQUENCE - and write one sentence defending a fact they found hard to place. Reinforces the cause-act-consequence spine of the whole lesson;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a Thesis in Plain English</w:t>
      </w:r>
    </w:p>
    <w:p>
      <w:pPr>
        <w:spacing w:line="336" w:lineRule="auto"/>
        <w:jc w:val="left"/>
      </w:pPr>
      <w:r>
        <w:rPr>
          <w:rFonts w:ascii="Arial" w:cs="Arial" w:eastAsia="Arial" w:hAnsi="Arial"/>
          <w:b w:val="false"/>
          <w:bCs w:val="false"/>
          <w:i w:val="false"/>
          <w:iCs w:val="false"/>
          <w:color w:val="333333"/>
          <w:sz w:val="22"/>
          <w:szCs w:val="22"/>
        </w:rPr>
        <w:t xml:space="preserve">Have students pick one of the selected theses (for example, Thesis 27 or Thesis 82) and rewrite it in one or two sentences of modern, plain English, then add one sentence explaining what Luther was arguing and why it challenged the sale of indulgences. This builds close-reading and paraphrasing skills and makes Luther's argument concrete. Reinforces the primary source; needs only the printed materials.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Fact-Check "The Day the Church Split"</w:t>
      </w:r>
    </w:p>
    <w:p>
      <w:pPr>
        <w:spacing w:line="336" w:lineRule="auto"/>
        <w:jc w:val="left"/>
      </w:pPr>
      <w:r>
        <w:rPr>
          <w:rFonts w:ascii="Arial" w:cs="Arial" w:eastAsia="Arial" w:hAnsi="Arial"/>
          <w:b w:val="false"/>
          <w:bCs w:val="false"/>
          <w:i w:val="false"/>
          <w:iCs w:val="false"/>
          <w:color w:val="333333"/>
          <w:sz w:val="22"/>
          <w:szCs w:val="22"/>
        </w:rPr>
        <w:t xml:space="preserve">Give students the common shorthand that 1517 was simply "the day the Church split." Have them write a short paragraph correcting and complicating it: explain that Luther aimed to debate and reform a practice, that the break with Rome came later (his 1521 excommunication), and that the printing press and other reformers helped turn a local protest into a movement. Reinforces careful historical thinking and separating a slogan from the evidence; needs only the lesson materials.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Luther argued that forgiveness comes through faith and genuine repentance, not through payments. Why would the sale of indulgences make that idea feel urgent to him?</w:t>
      </w:r>
    </w:p>
    <w:p>
      <w:pPr>
        <w:spacing w:after="80"/>
      </w:pPr>
    </w:p>
    <w:p>
      <w:pPr>
        <w:spacing w:line="336" w:lineRule="auto"/>
        <w:jc w:val="left"/>
      </w:pPr>
      <w:r>
        <w:rPr>
          <w:rFonts w:ascii="Arial" w:cs="Arial" w:eastAsia="Arial" w:hAnsi="Arial"/>
          <w:b/>
          <w:bCs/>
          <w:i w:val="false"/>
          <w:iCs w:val="false"/>
          <w:color w:val="333333"/>
          <w:sz w:val="22"/>
          <w:szCs w:val="22"/>
        </w:rPr>
        <w:t xml:space="preserve">2. The printing press turned a local protest into a movement. What modern technologies play a similar role in spreading ideas quickly today, and what are the risks and benefits?</w:t>
      </w:r>
    </w:p>
    <w:p>
      <w:pPr>
        <w:spacing w:after="80"/>
      </w:pPr>
    </w:p>
    <w:p>
      <w:pPr>
        <w:spacing w:line="336" w:lineRule="auto"/>
        <w:jc w:val="left"/>
      </w:pPr>
      <w:r>
        <w:rPr>
          <w:rFonts w:ascii="Arial" w:cs="Arial" w:eastAsia="Arial" w:hAnsi="Arial"/>
          <w:b/>
          <w:bCs/>
          <w:i w:val="false"/>
          <w:iCs w:val="false"/>
          <w:color w:val="333333"/>
          <w:sz w:val="22"/>
          <w:szCs w:val="22"/>
        </w:rPr>
        <w:t xml:space="preserve">3. Historians analyze 1517 in terms of causes, the act, and consequences, rather than picking a hero or a villain. Why is that a more honest way to study a religious conflict?</w:t>
      </w:r>
    </w:p>
    <w:p>
      <w:pPr>
        <w:spacing w:after="80"/>
      </w:pPr>
    </w:p>
    <w:p>
      <w:pPr>
        <w:spacing w:line="336" w:lineRule="auto"/>
        <w:jc w:val="left"/>
      </w:pPr>
      <w:r>
        <w:rPr>
          <w:rFonts w:ascii="Arial" w:cs="Arial" w:eastAsia="Arial" w:hAnsi="Arial"/>
          <w:b/>
          <w:bCs/>
          <w:i w:val="false"/>
          <w:iCs w:val="false"/>
          <w:color w:val="333333"/>
          <w:sz w:val="22"/>
          <w:szCs w:val="22"/>
        </w:rPr>
        <w:t xml:space="preserve">4. Luther did not set out to found a new church, yet his protest led to a permanent break with Rome. How can a movement grow far beyond what its starter intended?</w:t>
      </w:r>
    </w:p>
    <w:p>
      <w:pPr>
        <w:spacing w:after="80"/>
      </w:pPr>
    </w:p>
    <w:p>
      <w:pPr>
        <w:spacing w:line="336" w:lineRule="auto"/>
        <w:jc w:val="left"/>
      </w:pPr>
      <w:r>
        <w:rPr>
          <w:rFonts w:ascii="Arial" w:cs="Arial" w:eastAsia="Arial" w:hAnsi="Arial"/>
          <w:b/>
          <w:bCs/>
          <w:i w:val="false"/>
          <w:iCs w:val="false"/>
          <w:color w:val="333333"/>
          <w:sz w:val="22"/>
          <w:szCs w:val="22"/>
        </w:rPr>
        <w:t xml:space="preserve">5. The Ninety-Five Theses are Luther's persuasive argument, not a neutral report. How should a careful reader weigh a source that clearly takes one side of a debate?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2026-09-07T19:21:21.884Z</dcterms:created>
  <dcterms:modified xsi:type="dcterms:W3CDTF">2026-09-07T19:21:21.884Z</dcterms:modified>
</cp:coreProperties>
</file>

<file path=docProps/custom.xml><?xml version="1.0" encoding="utf-8"?>
<Properties xmlns="http://schemas.openxmlformats.org/officeDocument/2006/custom-properties" xmlns:vt="http://schemas.openxmlformats.org/officeDocument/2006/docPropsVTypes"/>
</file>