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ECONOMICS</w:t>
            </w:r>
          </w:p>
          <w:p>
            <w:pPr>
              <w:pStyle w:val="Heading1"/>
              <w:spacing w:after="40"/>
              <w:jc w:val="center"/>
            </w:pPr>
            <w:r>
              <w:rPr>
                <w:rFonts w:ascii="Trebuchet MS" w:cs="Trebuchet MS" w:eastAsia="Trebuchet MS" w:hAnsi="Trebuchet MS"/>
                <w:b/>
                <w:bCs/>
                <w:color w:val="FFFFFF"/>
                <w:spacing w:val="15"/>
                <w:sz w:val="40"/>
                <w:szCs w:val="40"/>
              </w:rPr>
              <w:t xml:space="preserve">LAW OF DEMAND: WHY PRICE MATTERS</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EXIT TICKET - ANSWER KEY</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1.</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The price of concert tickets rises from $50 to $90. By the law of demand, the quantity demanded will:</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rise</w:t>
            </w:r>
          </w:p>
        </w:tc>
        <w:tc>
          <w:tcPr>
            <w:tcW w:type="dxa" w:w="4680"/>
            <w:tcBorders>
              <w:top w:val="none"/>
              <w:left w:val="single" w:color="2A9D8F"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bCs/>
                <w:i/>
                <w:iCs/>
                <w:color w:val="145F58"/>
                <w:sz w:val="22"/>
                <w:szCs w:val="22"/>
              </w:rPr>
              <w:t xml:space="preserve">fall ✓</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stay exactly the same</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double</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2.</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A coffee shop raises its prices and you switch to making coffee at home instead. This is an example of the:</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bCs/>
                <w:i/>
                <w:iCs/>
                <w:color w:val="145F58"/>
                <w:sz w:val="22"/>
                <w:szCs w:val="22"/>
              </w:rPr>
              <w:t xml:space="preserve">substitution effect ✓</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income effect</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demand schedule</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ceteris paribus assumption</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3.</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On a demand curve, a drop in the good's OWN price causes:</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a shift of the whole curve to the right</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the curve to slope upward</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bCs/>
                <w:i/>
                <w:iCs/>
                <w:color w:val="145F58"/>
                <w:sz w:val="22"/>
                <w:szCs w:val="22"/>
              </w:rPr>
              <w:t xml:space="preserve">a movement ALONG the curve to a larger quantity demanded ✓</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no change at all</w:t>
            </w:r>
          </w:p>
        </w:tc>
      </w:tr>
    </w:tbl>
    <w:p>
      <w:pPr>
        <w:spacing w:after="120"/>
      </w:pPr>
    </w:p>
    <w:p>
      <w:pPr>
        <w:pStyle w:val="Heading2"/>
        <w:keepNext/>
        <w:keepLines/>
        <w:pageBreakBefore/>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QUICK WRITE</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Open Response</w:t>
      </w:r>
    </w:p>
    <w:p>
      <w:pPr>
        <w:spacing w:line="288" w:lineRule="auto"/>
        <w:jc w:val="left"/>
      </w:pPr>
      <w:r>
        <w:rPr>
          <w:rFonts w:ascii="Trebuchet MS" w:cs="Trebuchet MS" w:eastAsia="Trebuchet MS" w:hAnsi="Trebuchet MS"/>
          <w:b/>
          <w:bCs/>
          <w:i w:val="false"/>
          <w:iCs w:val="false"/>
          <w:color w:val="1B2A4A"/>
          <w:sz w:val="22"/>
          <w:szCs w:val="22"/>
        </w:rPr>
        <w:t xml:space="preserve">In 5-7 complete sentences, explain to a friend who has never studied economics what the LAW OF DEMAND is and WHY it holds. Use the words LAW OF DEMAND, QUANTITY DEMANDED, SUBSTITUTION EFFECT, and INCOME EFFECT at least once each. End with ONE specific real-world example of something you personally buy LESS of when its price goes up - and name which effect (substitution or income) best explains your choice.</w:t>
      </w:r>
    </w:p>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TEACHER-GRADED (4 points). Award 1 point each for: (1) Correctly states the LAW OF DEMAND - that when price rises, quantity demanded falls (and vice versa), all else equal. (2) Uses the term QUANTITY DEMANDED correctly - referring to the amount bought at a price, not the whole curve. (3) Explains WHY the law holds using BOTH the SUBSTITUTION EFFECT (switching to cheaper substitutes) and the INCOME EFFECT (real buying power falls). (4) Gives a SPECIFIC real-world example of a good the student buys less of when its price rises AND names which effect (substitution or income) best explains it. Length target: 5-7 complete sentences. Deduct only if response is shorter than 4 sentences OR omits one of the four required content elements above.</w:t>
            </w:r>
          </w:p>
        </w:tc>
      </w:tr>
    </w:tbl>
    <w:p>
      <w:pPr>
        <w:spacing w:after="60" w:before="120"/>
      </w:pPr>
      <w:r>
        <w:rPr>
          <w:rFonts w:ascii="Trebuchet MS" w:cs="Trebuchet MS" w:eastAsia="Trebuchet MS" w:hAnsi="Trebuchet MS"/>
          <w:b/>
          <w:bCs/>
          <w:color w:val="1B2A4A"/>
          <w:sz w:val="18"/>
          <w:szCs w:val="18"/>
        </w:rPr>
        <w:t xml:space="preserve">ANSWERS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40"/>
        <w:gridCol w:w="8720"/>
      </w:tblGrid>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1.</w:t>
            </w:r>
          </w:p>
        </w:tc>
        <w:tc>
          <w:tcPr>
            <w:tcW w:type="dxa" w:w="8720"/>
            <w:tcBorders>
              <w:top w:val="none"/>
              <w:left w:val="none"/>
              <w:bottom w:val="none"/>
              <w:right w:val="none"/>
            </w:tcBorders>
          </w:tcPr>
          <w:p>
            <w:r>
              <w:rPr>
                <w:rFonts w:ascii="Arial" w:cs="Arial" w:eastAsia="Arial" w:hAnsi="Arial"/>
                <w:b/>
                <w:bCs/>
                <w:color w:val="145F58"/>
                <w:sz w:val="18"/>
                <w:szCs w:val="18"/>
              </w:rPr>
              <w:t xml:space="preserve">B</w:t>
            </w:r>
          </w:p>
        </w:tc>
      </w:tr>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2.</w:t>
            </w:r>
          </w:p>
        </w:tc>
        <w:tc>
          <w:tcPr>
            <w:tcW w:type="dxa" w:w="8720"/>
            <w:tcBorders>
              <w:top w:val="none"/>
              <w:left w:val="none"/>
              <w:bottom w:val="none"/>
              <w:right w:val="none"/>
            </w:tcBorders>
          </w:tcPr>
          <w:p>
            <w:r>
              <w:rPr>
                <w:rFonts w:ascii="Arial" w:cs="Arial" w:eastAsia="Arial" w:hAnsi="Arial"/>
                <w:b/>
                <w:bCs/>
                <w:color w:val="145F58"/>
                <w:sz w:val="18"/>
                <w:szCs w:val="18"/>
              </w:rPr>
              <w:t xml:space="preserve">A</w:t>
            </w:r>
          </w:p>
        </w:tc>
      </w:tr>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3.</w:t>
            </w:r>
          </w:p>
        </w:tc>
        <w:tc>
          <w:tcPr>
            <w:tcW w:type="dxa" w:w="8720"/>
            <w:tcBorders>
              <w:top w:val="none"/>
              <w:left w:val="none"/>
              <w:bottom w:val="none"/>
              <w:right w:val="none"/>
            </w:tcBorders>
          </w:tcPr>
          <w:p>
            <w:r>
              <w:rPr>
                <w:rFonts w:ascii="Arial" w:cs="Arial" w:eastAsia="Arial" w:hAnsi="Arial"/>
                <w:b/>
                <w:bCs/>
                <w:color w:val="145F58"/>
                <w:sz w:val="18"/>
                <w:szCs w:val="18"/>
              </w:rPr>
              <w:t xml:space="preserve">C</w:t>
            </w:r>
          </w:p>
        </w:tc>
      </w:tr>
    </w:tbl>
    <w:p>
      <w:pPr>
        <w:pageBreakBefore/>
        <w:spacing w:after="200" w:before="6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2026-07-28T23:16:03.937Z</dcterms:created>
  <dcterms:modified xsi:type="dcterms:W3CDTF">2026-07-28T23:16:03.937Z</dcterms:modified>
</cp:coreProperties>
</file>

<file path=docProps/custom.xml><?xml version="1.0" encoding="utf-8"?>
<Properties xmlns="http://schemas.openxmlformats.org/officeDocument/2006/custom-properties" xmlns:vt="http://schemas.openxmlformats.org/officeDocument/2006/docPropsVTypes"/>
</file>