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Incentives - Why People Do What They Do</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Why do the rewards meant to fix a problem so often make it worse?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a student analyst working with Anthony Cobb, a junior policy analyst at the state Department of Transportation (DOT). Anthony Cobb is diagnosing why the DOT's voluntary 'Hand the Cellphone In' pilot backfired - a small gift card was offered if drivers handed in their phone at the toll plaza so they could not text while driving, but participation was tiny and texting-while-driving citations actually went UP among the few who signed up.</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an INCENTIVE and explain the core economic principle that PEOPLE RESPOND TO INCENTIVES; classify real incentives as POSITIVE vs NEGATIVE and MONETARY vs NON-MONETARY</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Predict the BEHAVIORAL RESPONSE to a change in incentive (tax up, subsidy in, bonus added, fine raised) and explain why the response is rational from the responder's point of view</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the UNINTENDED CONSEQUENCES of poorly designed incentives using at least one real case (the COBRA EFFECT family - Mexico City Hoy No Circula 2008, the original British Cobra Effect, the Wells Fargo fake-accounts bonus scandal)</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Apply incentive thinking to YOUR OWN decisions (jobs, school, spending) and write a memo proposing a redesigned incentive that gets the behavior change without the backfire</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Incentives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Incentives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Anthony Cobb Needs You to Predict 5 Real Behavioral Responses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Anthony Cobb Needs You to Interpret the Mexico City Hoy No Circula Data</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Incentive Audit and Anthony Cobb's Recommendation Memo</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Incentives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Anything that motivates a person to act a certain way - a reward that pulls toward a behavior or a penalty that pushes away from 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Positive incentive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REWARD offered to encourage a behavior - bonus, discount, free shipping, tax credit, extra credit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PENALTY imposed to discourage a behavior - fine, tax, late fee, tariff, grade deduction, jail time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Monetary incentive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incentive that involves MONEY directly - a paycheck, a fine, a discount, a subsidy, a commission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incentive that does NOT involve money - praise, status, free time, social media likes, fear of embarrassment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People respond to incentives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Foundational economic principle that when incentives change, behavior changes - true even when the responder is not consciously calculating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outcome of an incentive that the designer did NOT plan for - usually because the incentive rewarded the wrong thing or was easy to game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Cobra Effect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famous unintended-consequence pattern from colonial India - when an incentive makes the original problem WORSE than before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government payment that LOWERS the cost of a product or behavior - a positive monetary incentive (e.g., EV tax credit, farm subsidies)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Behavioral response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actual choice a person makes when an incentive changes - including gaming the rule, finding a loophole, or changing behavior in ways the designer did not predict</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Incentives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incentive</w:t>
      </w:r>
      <w:r>
        <w:rPr>
          <w:rFonts w:ascii="Arial" w:cs="Arial" w:eastAsia="Arial" w:hAnsi="Arial"/>
          <w:color w:val="555555"/>
          <w:sz w:val="21"/>
          <w:szCs w:val="21"/>
        </w:rPr>
        <w:t xml:space="preserve">   ·   </w:t>
      </w:r>
      <w:r>
        <w:rPr>
          <w:rFonts w:ascii="Arial" w:cs="Arial" w:eastAsia="Arial" w:hAnsi="Arial"/>
          <w:color w:val="1B2A4A"/>
          <w:sz w:val="21"/>
          <w:szCs w:val="21"/>
        </w:rPr>
        <w:t xml:space="preserve">negative incentive</w:t>
      </w:r>
      <w:r>
        <w:rPr>
          <w:rFonts w:ascii="Arial" w:cs="Arial" w:eastAsia="Arial" w:hAnsi="Arial"/>
          <w:color w:val="555555"/>
          <w:sz w:val="21"/>
          <w:szCs w:val="21"/>
        </w:rPr>
        <w:t xml:space="preserve">   ·   </w:t>
      </w:r>
      <w:r>
        <w:rPr>
          <w:rFonts w:ascii="Arial" w:cs="Arial" w:eastAsia="Arial" w:hAnsi="Arial"/>
          <w:color w:val="1B2A4A"/>
          <w:sz w:val="21"/>
          <w:szCs w:val="21"/>
        </w:rPr>
        <w:t xml:space="preserve">subsidy</w:t>
      </w:r>
      <w:r>
        <w:rPr>
          <w:rFonts w:ascii="Arial" w:cs="Arial" w:eastAsia="Arial" w:hAnsi="Arial"/>
          <w:color w:val="555555"/>
          <w:sz w:val="21"/>
          <w:szCs w:val="21"/>
        </w:rPr>
        <w:t xml:space="preserve">   ·   </w:t>
      </w:r>
      <w:r>
        <w:rPr>
          <w:rFonts w:ascii="Arial" w:cs="Arial" w:eastAsia="Arial" w:hAnsi="Arial"/>
          <w:color w:val="1B2A4A"/>
          <w:sz w:val="21"/>
          <w:szCs w:val="21"/>
        </w:rPr>
        <w:t xml:space="preserve">non-monetary incentive</w:t>
      </w:r>
      <w:r>
        <w:rPr>
          <w:rFonts w:ascii="Arial" w:cs="Arial" w:eastAsia="Arial" w:hAnsi="Arial"/>
          <w:color w:val="555555"/>
          <w:sz w:val="21"/>
          <w:szCs w:val="21"/>
        </w:rPr>
        <w:t xml:space="preserve">   ·   </w:t>
      </w:r>
      <w:r>
        <w:rPr>
          <w:rFonts w:ascii="Arial" w:cs="Arial" w:eastAsia="Arial" w:hAnsi="Arial"/>
          <w:color w:val="1B2A4A"/>
          <w:sz w:val="21"/>
          <w:szCs w:val="21"/>
        </w:rPr>
        <w:t xml:space="preserve">unintended consequence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Anything that motivates a person to act a certain way - a reward that pulls you toward a behavior or a penalty that pushes you away from it - is called an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 speeding ticket, a cigarette tax, and a late fee are all penalties imposed to discourage a behavior, which makes each one a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Praise, status, free time, and TikTok likes do not involve any money changing hands, so each one is a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When the Mexico City driving ban led families to buy a second cheap car and total emissions went UP, that backfire was an outcome the designers never planned for - an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A government payment that LOWERS the cost of a product or behavior, such as the federal EV tax credit, is a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Anthony Cobb Needs You to Predict 5 Real Behavioral Responses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1B2A4A"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Anthony Cobb has gathered FIVE real-world incentive programs and needs you to predict the BEHAVIORAL RESPONSE in each. For each scenario, choose the option you think is the most likely real-world outcome and then explain WHY in one or two sentences. This is the exact skill Anthony Cobb has to use every time the DOT considers a new driver-behavior program.</w:t>
            </w:r>
          </w:p>
        </w:tc>
      </w:tr>
    </w:tbl>
    <w:p>
      <w:pPr>
        <w:spacing w:after="120"/>
      </w:pPr>
    </w:p>
    <w:p>
      <w:pPr>
        <w:keepNext/>
        <w:spacing w:after="60" w:before="80"/>
      </w:pPr>
      <w:r>
        <w:rPr>
          <w:rFonts w:ascii="Arial" w:cs="Arial" w:eastAsia="Arial" w:hAnsi="Arial"/>
          <w:b/>
          <w:bCs/>
          <w:color w:val="1B2A4A"/>
          <w:sz w:val="22"/>
          <w:szCs w:val="22"/>
        </w:rPr>
        <w:t xml:space="preserve">SCENARIO 1 - CIGARETTE TAX. From 1965 to 2023, the federal cigarette tax (+ state taxes in many states) climbed from a few cents per pack to $1.01 federal plus state taxes that push some states above $5/pack. What was the actual behavioral response in U.S. adult smoking rates?</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A. Smoking rates stayed flat - people kept buying cigarettes no matter the price.</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B. Smoking rates went UP because people protested the tax by smoking more.</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C. Smoking rates fell from about 42% (1965) to about 11% (2023) - a major drop.</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D. The cigarette tax was never raised meaningfully and had no effect.</w:t>
      </w:r>
    </w:p>
    <w:p>
      <w:pPr>
        <w:keepNext/>
        <w:spacing w:after="80" w:before="60"/>
        <w:ind w:left="360"/>
      </w:pPr>
      <w:r>
        <w:rPr>
          <w:rFonts w:ascii="Arial" w:cs="Arial" w:eastAsia="Arial" w:hAnsi="Arial"/>
          <w:i/>
          <w:iCs/>
          <w:color w:val="333333"/>
          <w:sz w:val="22"/>
          <w:szCs w:val="22"/>
        </w:rPr>
        <w:t xml:space="preserve">Pick your answer above, then explain why in 1-2 sentences on the lines below.</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80"/>
      </w:pPr>
      <w:r>
        <w:rPr>
          <w:rFonts w:ascii="Arial" w:cs="Arial" w:eastAsia="Arial" w:hAnsi="Arial"/>
          <w:b/>
          <w:bCs/>
          <w:color w:val="1B2A4A"/>
          <w:sz w:val="22"/>
          <w:szCs w:val="22"/>
        </w:rPr>
        <w:t xml:space="preserve">SCENARIO 2 - EV TAX CREDIT. The federal government offers up to $7,500 in tax credits for buying a qualifying electric vehicle. EV sales rose from about 0.2% of new car sales (2011) to over 7% (2023). What kind of incentive is this and how did people respond?</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A. NEGATIVE MONETARY incentive; people responded by selling their gas cars.</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B. POSITIVE MONETARY incentive (subsidy); people responded by buying more EVs.</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C. NON-MONETARY positive incentive; people bought EVs for status only.</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D. UNINTENDED CONSEQUENCE; the credit had no effect on EV sales.</w:t>
      </w:r>
    </w:p>
    <w:p>
      <w:pPr>
        <w:keepNext/>
        <w:spacing w:after="80" w:before="60"/>
        <w:ind w:left="360"/>
      </w:pPr>
      <w:r>
        <w:rPr>
          <w:rFonts w:ascii="Arial" w:cs="Arial" w:eastAsia="Arial" w:hAnsi="Arial"/>
          <w:i/>
          <w:iCs/>
          <w:color w:val="333333"/>
          <w:sz w:val="22"/>
          <w:szCs w:val="22"/>
        </w:rPr>
        <w:t xml:space="preserve">Pick your answer above, then explain why in 1-2 sentences on the lines below.</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80"/>
      </w:pPr>
      <w:r>
        <w:rPr>
          <w:rFonts w:ascii="Arial" w:cs="Arial" w:eastAsia="Arial" w:hAnsi="Arial"/>
          <w:b/>
          <w:bCs/>
          <w:color w:val="1B2A4A"/>
          <w:sz w:val="22"/>
          <w:szCs w:val="22"/>
        </w:rPr>
        <w:t xml:space="preserve">SCENARIO 3 - FAST-FOOD DRIVE-THRU BONUS. A regional burger chain pays every drive-thru employee a $1 bonus for every car they push through in under 90 seconds. The chain wants faster service. What is the most likely behavioral response, and what UNINTENDED CONSEQUENCE could the chain face?</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A. Service speeds up AND food quality stays the same - everyone wins.</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B. Service speeds up BUT order accuracy drops, food is colder, customers complain.</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C. Service slows down because employees take their time on each car.</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D. The $1 bonus is too small to change any behavior.</w:t>
      </w:r>
    </w:p>
    <w:p>
      <w:pPr>
        <w:keepNext/>
        <w:spacing w:after="80" w:before="60"/>
        <w:ind w:left="360"/>
      </w:pPr>
      <w:r>
        <w:rPr>
          <w:rFonts w:ascii="Arial" w:cs="Arial" w:eastAsia="Arial" w:hAnsi="Arial"/>
          <w:i/>
          <w:iCs/>
          <w:color w:val="333333"/>
          <w:sz w:val="22"/>
          <w:szCs w:val="22"/>
        </w:rPr>
        <w:t xml:space="preserve">Pick your answer above, then explain why in 1-2 sentences on the lines below.</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80"/>
      </w:pPr>
      <w:r>
        <w:rPr>
          <w:rFonts w:ascii="Arial" w:cs="Arial" w:eastAsia="Arial" w:hAnsi="Arial"/>
          <w:b/>
          <w:bCs/>
          <w:color w:val="1B2A4A"/>
          <w:sz w:val="22"/>
          <w:szCs w:val="22"/>
        </w:rPr>
        <w:t xml:space="preserve">SCENARIO 4 - SCHOOL CELL-PHONE FINE. A high school principal announces a $25 fine for any student caught with a phone in class. The principal wants phones away during instruction. What is the most likely behavioral response?</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A. Phone use in class drops sharply; the fine works as designed.</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B. Students hide phones better and use them more discreetly; many are still on phones, just less visibly.</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C. Students protest by refusing to come to school at all.</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D. The fine becomes a new revenue source the school depends on.</w:t>
      </w:r>
    </w:p>
    <w:p>
      <w:pPr>
        <w:keepNext/>
        <w:spacing w:after="80" w:before="60"/>
        <w:ind w:left="360"/>
      </w:pPr>
      <w:r>
        <w:rPr>
          <w:rFonts w:ascii="Arial" w:cs="Arial" w:eastAsia="Arial" w:hAnsi="Arial"/>
          <w:i/>
          <w:iCs/>
          <w:color w:val="333333"/>
          <w:sz w:val="22"/>
          <w:szCs w:val="22"/>
        </w:rPr>
        <w:t xml:space="preserve">Pick your answer above, then explain why in 1-2 sentences on the lines below.</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80"/>
      </w:pPr>
      <w:r>
        <w:rPr>
          <w:rFonts w:ascii="Arial" w:cs="Arial" w:eastAsia="Arial" w:hAnsi="Arial"/>
          <w:b/>
          <w:bCs/>
          <w:color w:val="1B2A4A"/>
          <w:sz w:val="22"/>
          <w:szCs w:val="22"/>
        </w:rPr>
        <w:t xml:space="preserve">SCENARIO 5 - MEXICO CITY HOY NO CIRCULA. Mexico City's policy banned each car from the road one weekday per week based on the last digit of its license plate. The goal was to cut total vehicle emissions. What was the actual behavioral response (Journal of Political Economy 2008, Lucas Davis)?</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A. People drove less and emissions fell as planned.</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B. Public transit ridership soared and the city solved its air-quality problem.</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C. Higher-income households bought a SECOND cheap older car so a household car was always legal to drive - total emissions actually INCREASED.</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D. The policy was repealed before it took effect.</w:t>
      </w:r>
    </w:p>
    <w:p>
      <w:pPr>
        <w:keepNext/>
        <w:spacing w:after="80" w:before="60"/>
        <w:ind w:left="360"/>
      </w:pPr>
      <w:r>
        <w:rPr>
          <w:rFonts w:ascii="Arial" w:cs="Arial" w:eastAsia="Arial" w:hAnsi="Arial"/>
          <w:i/>
          <w:iCs/>
          <w:color w:val="333333"/>
          <w:sz w:val="22"/>
          <w:szCs w:val="22"/>
        </w:rPr>
        <w:t xml:space="preserve">Pick your answer above, then explain why in 1-2 sentences on the lines below.</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Anthony Cobb Needs You to Interpret the Mexico City Hoy No Circula Data</w:t>
      </w:r>
    </w:p>
    <w:p>
      <w:pPr>
        <w:spacing w:line="336" w:lineRule="auto"/>
        <w:jc w:val="left"/>
      </w:pPr>
      <w:r>
        <w:rPr>
          <w:rFonts w:ascii="Arial" w:cs="Arial" w:eastAsia="Arial" w:hAnsi="Arial"/>
          <w:b w:val="false"/>
          <w:bCs w:val="false"/>
          <w:i w:val="false"/>
          <w:iCs w:val="false"/>
          <w:color w:val="333333"/>
          <w:sz w:val="22"/>
          <w:szCs w:val="22"/>
        </w:rPr>
        <w:t xml:space="preserve">Anthony Cobb has built a simplified data table from the Journal of Political Economy 2008 study by Lucas Davis and Mexico City Secretariat of the Environment air-quality records. Read the table carefully, then answer the calculation and analysis questions below. NOTE on numbers: the values are rounded for classroom use and represent the AVERAGE pattern Davis 2008 found in the Mexico City metro area - they are pedagogically accurate, not the exact figures from any one month.
QUICK REFERENCE - the four design failures from the lesson (you will need these for P4-Q5): (1) REWARDS THE WRONG THING - the incentive pays for a proxy, not the real outcome. (2) EASY TO GAME - there is a cheap loophole that defeats the rule. (3) IGNORES THE RESPONDER'S VIEW - the designer did not picture how the actual person would respond. (4) PENALTY OR REWARD TOO BIG - oversized incentives push extreme gaming.</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Metric</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BEFORE Hoy No Circula (1988)</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AFTER Hoy No Circula (1993)</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Change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Registered cars in Mexico City metro</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~2.5 million</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~3.2 million</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+0.7 million (+28%)</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Average car age (years)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6.8</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8.2</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+1.4 years older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Share of pre-1980 (high-emission) cars on road</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~12%</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~22%</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+10 percentage points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Carbon monoxide (CO) measured in city air</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Index = 100</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Index = 113</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+13% (emissions went UP)</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Workdays each car was BANNED from the road</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0 per week</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 per week</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 weekday banned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Workdays each HOUSEHOLD was vehicle-free</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Highly variable</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~0 (second car kept household legal)</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Effectively zero</w:t>
            </w:r>
          </w:p>
        </w:tc>
      </w:tr>
    </w:tbl>
    <w:p>
      <w:pPr>
        <w:spacing w:after="120"/>
      </w:pPr>
    </w:p>
    <w:p>
      <w:pPr>
        <w:keepNext/>
        <w:spacing w:after="80" w:before="120"/>
      </w:pPr>
      <w:r>
        <w:rPr>
          <w:rFonts w:ascii="Arial" w:cs="Arial" w:eastAsia="Arial" w:hAnsi="Arial"/>
          <w:b/>
          <w:bCs/>
          <w:color w:val="1B2A4A"/>
          <w:sz w:val="24"/>
          <w:szCs w:val="24"/>
        </w:rPr>
        <w:t xml:space="preserve">Calculations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P4-CALC-1. PERCENT CHANGE IN REGISTERED CARS. Using the table, calculate the percent change in registered cars from 1988 to 1993. Show your work.</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P4-CALC-2. PERCENT CHANGE IN CARBON MONOXIDE INDEX. Using the table, calculate the percent change in the CO air-quality index from 1988 to 1993. Show your work.</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P4-CALC-3. CHANGE IN PRE-1980 (HIGH-EMISSION) CARS ON THE ROAD. Using the table, calculate the percentage-point change in the share of pre-1980 cars on the road from 1988 to 1993.</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P4-Q4. WHY DID EMISSIONS GO UP? Using the data in the table, explain in 3-4 sentences WHY total emissions went UP after Hoy No Circula was expanded, even though the policy was designed to LOWER emissions. Use the words BEHAVIORAL RESPONSE, COBRA EFFECT, and SECOND CAR in your answer.</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P4-Q5. APPLY THE 4 DESIGN FAILURES. Using the four design failures from the lesson (rewards the wrong thing; easy to game; ignores the responder's view; penalty/reward too big), name at LEAST TWO that apply to Hoy No Circula and explain how each one shows up in the data table.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Incentive Audit and Anthony Cobb's Recommendation Memo</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YOUR OWN INCENTIVE AUDIT. Think of ONE specific incentive in YOUR life right now (a paycheck, a grade incentive, a loyalty program like Starbucks Stars, a parent rule, a coach's playing-time rule, a TikTok-likes pattern, anything specific). Answer each of the five prompts below:</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INCENTIVE - one sentence naming it and who set it up.</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Is it POSITIVE or NEGATIVE? And MONETARY or NON-MONETARY? Name BOTH axes.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BEHAVIOR is the incentive trying to push you toward (or away from)?</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PREDICT THE BEHAVIORAL RESPONSE if the incentive DOUBLED in size. Be specific - would you change behavior more, would you start gaming the rule, would nothing happen?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(e)  </w:t>
      </w:r>
      <w:r>
        <w:rPr>
          <w:rFonts w:ascii="Arial" w:cs="Arial" w:eastAsia="Arial" w:hAnsi="Arial"/>
          <w:color w:val="1B2A4A"/>
          <w:sz w:val="22"/>
          <w:szCs w:val="22"/>
        </w:rPr>
        <w:t xml:space="preserve">Name ONE possible UNINTENDED CONSEQUENCE if the incentive were poorly designed.</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RECOMMENDATION MEMO</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DOT's voluntary Hand-the-Cellphone-In pilot offered drivers a small gift card if they handed in their phone at the toll plaza so they could not text while driving, but participation was tiny and texting-while-driving citations actually went UP among the few who signed up - some handed in a SECOND old phone, kept their real phone, and texted more confidently because they thought they had earned a pass.</w:t>
      </w:r>
    </w:p>
    <w:p>
      <w:pPr>
        <w:keepNext/>
        <w:keepLines/>
        <w:spacing w:after="80" w:line="288" w:lineRule="auto"/>
        <w:ind w:left="380"/>
      </w:pPr>
      <w:r>
        <w:rPr>
          <w:rFonts w:ascii="Arial" w:cs="Arial" w:eastAsia="Arial" w:hAnsi="Arial"/>
          <w:b/>
          <w:bCs/>
          <w:color w:val="1B2A4A"/>
          <w:sz w:val="22"/>
          <w:szCs w:val="22"/>
        </w:rPr>
        <w:t xml:space="preserve">Using your work from Parts 1-4, what is Anthony Cobb's 6-8 sentence recommendation memo to his DOT supervisor that explains why the pilot backfired and proposes a redesigned incentive that would actually work?</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Explains WHY the pilot backfired - names that the gift card was too small to change behavior for most drivers, AND that the few drivers who did sign up had the WRONG behavioral response (they handed in a SECOND old phone, kept their real phone, and texted more confidently because they thought they had earned a pass). This is the COBRA EFFECT.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the specific design failure(s) using the four-failure framework (rewards the wrong proxy, easy to game, ignores the responder, too small or too big). Connects to the Hoy No Circula data table from Part 4 as a parallel case.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PROPOSES A REDESIGN that fixes the failures. Suggested redesign: reward the OUTCOME (zero phone-related citations over 90 days) not the PROXY (phone handed in once). Use a NEGATIVE incentive (insurance-discount loss / fine) tied directly to citations, not a positive gift card that can be gamed.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ALL FOUR required terms (INCENTIVE, BEHAVIORAL RESPONSE, UNINTENDED CONSEQUENCE, COBRA EFFECT) correctly.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Closes with ONE concrete next step for the DOT supervisor (e.g., propose a 6-month pilot of the redesigned program with a citation-based metric, or partner with insurance companies for the discount mechanism).</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Director of Driver Behavior Programs, State DOT</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Anthony Cobb, Junior Policy Analyst</w:t>
      </w:r>
    </w:p>
    <w:p>
      <w:pPr>
        <w:keepNext/>
        <w:keepLines/>
        <w:spacing w:after="40"/>
      </w:pPr>
      <w:r>
        <w:rPr>
          <w:rFonts w:ascii="Arial" w:cs="Arial" w:eastAsia="Arial" w:hAnsi="Arial"/>
          <w:b/>
          <w:bCs/>
          <w:color w:val="1B2A4A"/>
          <w:sz w:val="22"/>
          <w:szCs w:val="22"/>
        </w:rPr>
        <w:t xml:space="preserve">Date:  </w:t>
      </w:r>
      <w:r>
        <w:rPr>
          <w:u w:val="single" w:color="1B2A4A"/>
        </w:rPr>
        <w:t xml:space="preserve">                        </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Redesign of the Hand-the-Cellphone-In driver pilot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2026-09-07T00:45:38.806Z</dcterms:created>
  <dcterms:modified xsi:type="dcterms:W3CDTF">2026-09-07T00:45:38.806Z</dcterms:modified>
</cp:coreProperties>
</file>

<file path=docProps/custom.xml><?xml version="1.0" encoding="utf-8"?>
<Properties xmlns="http://schemas.openxmlformats.org/officeDocument/2006/custom-properties" xmlns:vt="http://schemas.openxmlformats.org/officeDocument/2006/docPropsVTypes"/>
</file>