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 w:val="false"/>
        <w:keepLines w:val="false"/>
        <w:shd w:fill="1B2A4A" w:val="clear"/>
        <w:spacing w:after="0" w:before="0" w:line="288" w:lineRule="auto"/>
        <w:ind w:left="80" w:right="80"/>
      </w:pPr>
      <w:r>
        <w:rPr>
          <w:rFonts w:ascii="Trebuchet MS" w:cs="Trebuchet MS" w:eastAsia="Trebuchet MS" w:hAnsi="Trebuchet MS"/>
          <w:b/>
          <w:bCs/>
          <w:color w:val="FFFFFF"/>
          <w:sz w:val="34"/>
          <w:szCs w:val="34"/>
        </w:rPr>
        <w:t xml:space="preserve">Hyperinflation: Weimar, Zimbabwe, Venezuela</w:t>
      </w:r>
      <w:r>
        <w:rPr>
          <w:rFonts w:ascii="Trebuchet MS" w:cs="Trebuchet MS" w:eastAsia="Trebuchet MS" w:hAnsi="Trebuchet MS"/>
          <w:color w:val="C9D6E6"/>
          <w:spacing w:val="20"/>
          <w:sz w:val="19"/>
          <w:szCs w:val="19"/>
        </w:rPr>
        <w:br/>
        <w:t xml:space="preserve">STUDENT ACTIVITY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keepNext w:val="false"/>
        <w:keepLines w:val="false"/>
        <w:pBdr>
          <w:top w:val="single" w:color="F2CFC4" w:sz="6" w:space="6"/>
          <w:bottom w:val="single" w:color="F2CFC4" w:sz="6" w:space="6"/>
          <w:left w:val="single" w:color="E8735A" w:sz="28" w:space="6"/>
          <w:right w:val="single" w:color="F2CFC4" w:sz="6" w:space="6"/>
        </w:pBdr>
        <w:shd w:fill="FFF8F6" w:val="clear"/>
        <w:spacing w:after="6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B84D38"/>
          <w:spacing w:val="15"/>
          <w:sz w:val="17"/>
          <w:szCs w:val="17"/>
        </w:rPr>
        <w:t xml:space="preserve">ESSENTIAL QUESTION</w:t>
      </w:r>
      <w:r>
        <w:rPr>
          <w:rFonts w:ascii="Arial" w:cs="Arial" w:eastAsia="Arial" w:hAnsi="Arial"/>
          <w:b/>
          <w:bCs/>
          <w:color w:val="1B2A4A"/>
          <w:sz w:val="26"/>
          <w:szCs w:val="26"/>
        </w:rPr>
        <w:br/>
        <w:t xml:space="preserve">When a government starts printing money to pay its bills, what stops the slide into hyperinflation - and what does not?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THE SCENARIO</w:t>
      </w:r>
    </w:p>
    <w:p>
      <w:pPr>
        <w:spacing w:after="120" w:line="288" w:lineRule="auto"/>
      </w:pPr>
      <w:r>
        <w:rPr>
          <w:rFonts w:ascii="Arial" w:cs="Arial" w:eastAsia="Arial" w:hAnsi="Arial"/>
          <w:color w:val="1B2A4A"/>
          <w:sz w:val="21"/>
          <w:szCs w:val="21"/>
        </w:rPr>
        <w:t xml:space="preserve">It is March 2026. You are DR. MAYA CHEN, a currency-stability advisor at the International Monetary Fund (IMF) in Washington.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BY THE END, YOU CAN: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Define hyperinflation using the Cagan threshold (50%+ monthly) and name the three classic cases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Trace the common causes of hyperinflation across Weimar Germany 1923, Zimbabwe 2008, and Venezuela 2016-2020</w:t>
      </w:r>
    </w:p>
    <w:p>
      <w:pPr>
        <w:spacing w:after="40"/>
        <w:ind w:left="360" w:hanging="22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✓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Evaluate the human consequences for savings, contracts, and political stability</w:t>
      </w:r>
    </w:p>
    <w:p>
      <w:pPr>
        <w:keepNext/>
        <w:spacing w:after="40" w:before="16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8"/>
          <w:szCs w:val="18"/>
        </w:rPr>
        <w:t xml:space="preserve">HOW IT WORKS  (do Parts 1–5 in order)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1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Hyperinflation Reference Guide - Complete the Missing Terms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2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Apply the Terms - Hyperinflation Vocabulary in Context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3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Dr. Maya Chen Reads the Weimar and Zimbabwe Inflation Charts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4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Dr. Maya Chen Reads the Venezuela Inflation Chart</w:t>
      </w:r>
    </w:p>
    <w:p>
      <w:pPr>
        <w:spacing w:after="40"/>
        <w:ind w:left="380" w:hanging="380"/>
      </w:pPr>
      <w:r>
        <w:rPr>
          <w:rFonts w:ascii="Trebuchet MS" w:cs="Trebuchet MS" w:eastAsia="Trebuchet MS" w:hAnsi="Trebuchet MS"/>
          <w:b/>
          <w:bCs/>
          <w:color w:val="145F58"/>
          <w:sz w:val="21"/>
          <w:szCs w:val="21"/>
        </w:rPr>
        <w:t xml:space="preserve">Part 5 —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Dr. Maya Chen's Stop-the-Printing Memo (Marakland Recommendation)</w:t>
      </w:r>
    </w:p>
    <w:p>
      <w:pPr>
        <w:keepNext w:val="false"/>
        <w:keepLines w:val="false"/>
        <w:shd w:fill="F2F2F2" w:val="clear"/>
        <w:spacing w:after="40" w:before="160" w:line="288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TIME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about 45 minutes        </w:t>
      </w:r>
      <w:r>
        <w:rPr>
          <w:rFonts w:ascii="Trebuchet MS" w:cs="Trebuchet MS" w:eastAsia="Trebuchet MS" w:hAnsi="Trebuchet MS"/>
          <w:b/>
          <w:bCs/>
          <w:color w:val="1B2A4A"/>
          <w:sz w:val="17"/>
          <w:szCs w:val="17"/>
        </w:rPr>
        <w:t xml:space="preserve">YOU’LL NEED  </w:t>
      </w:r>
      <w:r>
        <w:rPr>
          <w:rFonts w:ascii="Arial" w:cs="Arial" w:eastAsia="Arial" w:hAnsi="Arial"/>
          <w:color w:val="555555"/>
          <w:sz w:val="18"/>
          <w:szCs w:val="18"/>
        </w:rPr>
        <w:t xml:space="preserve">the lesson slides and your Guided Notes.</w:t>
      </w:r>
    </w:p>
    <w:p>
      <w:r>
        <w:br w:type="page"/>
      </w:r>
    </w:p>
    <w:p>
      <w:pPr>
        <w:pStyle w:val="Heading2"/>
        <w:keepNext/>
        <w:keepLines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1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Hyperinflation Reference Guide - Complete the Missing Terms</w:t>
      </w:r>
    </w:p>
    <w:p>
      <w:pPr>
        <w:keepNext/>
        <w:spacing w:after="100" w:before="20"/>
      </w:pPr>
      <w:r>
        <w:rPr>
          <w:rFonts w:ascii="Arial" w:cs="Arial" w:eastAsia="Arial" w:hAnsi="Arial"/>
          <w:color w:val="1B2A4A"/>
          <w:sz w:val="22"/>
          <w:szCs w:val="22"/>
        </w:rPr>
        <w:t xml:space="preserve">Fill in the missing term for each blank row — the definition is your clue. Your Guided Notes and the lesson slides have every term.</w:t>
      </w:r>
    </w:p>
    <w:p>
      <w:pPr>
        <w:keepNext/>
        <w:spacing w:after="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7020"/>
      </w:tblGrid>
      <w:tr>
        <w:trPr>
          <w:cantSplit/>
          <w:tblHeader/>
          <w:trHeight w:val="28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Term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2"/>
              <w:right w:val="none"/>
            </w:tcBorders>
            <w:shd w:fill="1B2A4A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Definition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Inflation so fast that prices double in weeks; the Cagan threshold defines it as 50 percent or more inflation per month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Cagan threshold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Phillip Cagan 1956 definition: hyperinflation begins at 50 percent inflation per month, about 12,875 percent per year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new German currency introduced November 1923 backed by land mortgages that ended the Weimar hyperinflation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Versailles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War reparations Germany owed under the 1919 Treaty of Versailles; the fiscal pressure behind Weimar money-printing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When Venezuela defaulted on its dollar bonds in 2017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Land reform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2000-2003 seizure of white-owned commercial farms in Zimbabwe that collapsed agricultural exports and tax revenue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Government must pay civil service and military but has lost its normal revenue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Mugabe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President Robert Mugabe government printed money to pay the civil service in Zimbabwe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___________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FFFFF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The spiral where printing money causes inflation, which forces wages and prices up, which creates demand for more printing</w:t>
            </w:r>
          </w:p>
        </w:tc>
      </w:tr>
      <w:tr>
        <w:trPr>
          <w:trHeight w:val="240" w:hRule="atLeast"/>
        </w:trPr>
        <w:tc>
          <w:tcPr>
            <w:tcW w:type="dxa" w:w="234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reserve currency</w:t>
            </w:r>
          </w:p>
        </w:tc>
        <w:tc>
          <w:tcPr>
            <w:tcW w:type="dxa" w:w="7020"/>
            <w:tcBorders>
              <w:top w:val="none"/>
              <w:left w:val="none"/>
              <w:bottom w:val="single" w:color="E8E8E8" w:sz="1"/>
              <w:right w:val="none"/>
            </w:tcBorders>
            <w:shd w:fill="F8F8F8" w:val="clear"/>
            <w:tcMar>
              <w:top w:type="dxa" w:w="60"/>
              <w:left w:type="dxa" w:w="80"/>
              <w:bottom w:type="dxa" w:w="60"/>
              <w:right w:type="dxa" w:w="8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USD reserve currency status; the dollar is about 60 percent of global reserves</w:t>
            </w:r>
          </w:p>
        </w:tc>
      </w:tr>
    </w:tbl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2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Apply the Terms - Hyperinflation Vocabulary in Context</w:t>
      </w:r>
    </w:p>
    <w:p>
      <w:pPr>
        <w:keepNext/>
        <w:keepLines/>
        <w:pBdr>
          <w:top w:val="single" w:color="2A9D8F" w:sz="6" w:space="6"/>
          <w:bottom w:val="single" w:color="2A9D8F" w:sz="6" w:space="6"/>
          <w:left w:val="single" w:color="2A9D8F" w:sz="6" w:space="6"/>
          <w:right w:val="single" w:color="2A9D8F" w:sz="6" w:space="6"/>
        </w:pBdr>
        <w:shd w:fill="F0FAF8" w:val="clear"/>
        <w:spacing w:after="120" w:before="40" w:line="288" w:lineRule="auto"/>
        <w:ind w:left="120" w:right="120"/>
        <w:jc w:val="center"/>
      </w:pPr>
      <w:r>
        <w:rPr>
          <w:rFonts w:ascii="Trebuchet MS" w:cs="Trebuchet MS" w:eastAsia="Trebuchet MS" w:hAnsi="Trebuchet MS"/>
          <w:b/>
          <w:bCs/>
          <w:color w:val="145F58"/>
          <w:sz w:val="18"/>
          <w:szCs w:val="18"/>
        </w:rPr>
        <w:t xml:space="preserve">WORD BANK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Rentenmark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doom loop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fiscal pressure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sovereign default</w:t>
      </w:r>
      <w:r>
        <w:rPr>
          <w:rFonts w:ascii="Arial" w:cs="Arial" w:eastAsia="Arial" w:hAnsi="Arial"/>
          <w:color w:val="555555"/>
          <w:sz w:val="21"/>
          <w:szCs w:val="21"/>
        </w:rPr>
        <w:t xml:space="preserve">   · 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Hyperinflation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Inflation so fast that prices double in a matter of weeks - 50% or more per MONTH, the rate Phillip Cagan set as the dividing line in his 1956 paper - is </w:t>
      </w:r>
      <w:r>
        <w:rPr>
          <w:u w:val="single" w:color="1B2A4A"/>
        </w:rPr>
        <w:t xml:space="preserve">   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 Normal inflation runs 2-3% per YEAR; this is roughly 1000 times larger.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new German currency introduced in November 1923, backed by mortgages on land, that ended the Weimar hyperinflation by replacing the old papiermark at one trillion to one was the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When a government fails to pay back its bondholders - as Venezuela did on its dollar bonds in November 2017 - it commits a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4.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need to keep paying the civil service and military after a government has lost its normal revenue - the root force that pushes a government toward printing money - is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spacing w:after="120"/>
      </w:pPr>
    </w:p>
    <w:p>
      <w:pPr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5.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The self-reinforcing spiral in which printing money raises inflation, which forces wages and prices up, which then demands still more printing, is the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 </w:t>
      </w:r>
      <w:r>
        <w:rPr>
          <w:u w:val="single" w:color="1B2A4A"/>
        </w:rPr>
        <w:t xml:space="preserve">                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.</w:t>
      </w: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3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Dr. Maya Chen Reads the Weimar and Zimbabwe Inflation Charts</w:t>
      </w: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HOW TO READ THE LOG10 AXIS: the y-axis is the log10 of the monthly inflation rate, so the real percent is 10 raised to the power of y (10^y).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Worked examples: y=1 means 10%, y=1.7 means about 50% (the Cagan threshold), y=2 means 100%, y=3 means 1,000%, y=4 means 10,000%. Use this same method on every chart in Parts 3 and 4. Now use Chart Reference 1 - the Weimar monthly inflation chart reproduced after Part 5 of this packet and shown in the slide deck - to identify the month Weimar Germany first crossed the Cagan 50% monthly threshold (y=1.7). What approximate x-coordinate (months since January 1922) corresponds to the threshold crossing, and what month does that x-coordinate represent?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Use Chart Reference 1 to identify the peak month and peak inflation rate for Weimar. Look at the far right of the chart, find the highest point, read the y-value there, and compute 10^y to get the actual percent. Then state (1-2 sentences) what was happening politically at that moment - and what action ended the spiral.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Use Chart Reference 2 - the Zimbabwe monthly inflation chart reproduced after Part 5 - to answer: Was Zimbabwe already in hyperinflation when the chart begins in January 2007? Read the y-value at x=0 (Jan 2007) and compute 10^y.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Then read the y-value at the peak (x=22, Nov 2008) and compute 10^y. About how many orders of magnitude does the chart span?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4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Dr. Maya Chen Reads the Venezuela Inflation Chart</w:t>
      </w: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Use Chart Reference 3 - the Venezuela annual inflation chart reproduced after Part 5 - to describe the BUILDUP trajectory from 2013 through 2018.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What was annual inflation in 2013 (read y, compute 10^y), and what was it at the 2018 peak? About how many years did the buildup take?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4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2.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Use Chart Reference 3 to describe the DECLINE trajectory from 2018 through 2022.</w:t>
      </w:r>
    </w:p>
    <w:p>
      <w:pPr>
        <w:keepNext/>
        <w:keepLines/>
        <w:spacing w:after="80" w:line="288" w:lineRule="auto"/>
        <w:ind w:left="38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What was annual inflation in 2022 (read y, compute 10^y)? Is Venezuela still in hyperinflation at the end of the chart?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 w:val="false"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spacing w:after="80"/>
      </w:pP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3.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Dr. Maya Chen, compare the Venezuela trajectory (Chart Reference 3) to the Weimar trajectory (Chart Reference 1). Both span roughly 3-4 orders of magnitude. But WHY is Venezuela's exit so different from Weimar's exit? What political/institutional factor would have to change for Venezuela to end its inflation the way Weimar did? (3-4 sentences)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2"/>
        <w:keepNext/>
        <w:keepLines/>
        <w:pageBreakBefore/>
        <w:shd w:fill="1B2A4A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PART 5</w:t>
      </w:r>
    </w:p>
    <w:p>
      <w:pPr>
        <w:pStyle w:val="Heading3"/>
        <w:keepNext/>
        <w:keepLines/>
        <w:pBdr>
          <w:bottom w:val="single" w:color="1B2A4A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Dr. Maya Chen's Stop-the-Printing Memo (Marakland Recommendation)</w:t>
      </w:r>
    </w:p>
    <w:p>
      <w:pPr>
        <w:keepNext/>
        <w:keepLines/>
        <w:spacing w:after="40"/>
      </w:pPr>
      <w:r>
        <w:rPr>
          <w:rFonts w:ascii="Trebuchet MS" w:cs="Trebuchet MS" w:eastAsia="Trebuchet MS" w:hAnsi="Trebuchet MS"/>
          <w:b/>
          <w:bCs/>
          <w:color w:val="B84D38"/>
          <w:spacing w:val="12"/>
          <w:sz w:val="17"/>
          <w:szCs w:val="17"/>
        </w:rPr>
        <w:t xml:space="preserve">STOP-THE-PRINTING MEMO</w:t>
      </w:r>
    </w:p>
    <w:p>
      <w:pPr>
        <w:keepNext/>
        <w:keepLines/>
        <w:spacing w:after="80" w:line="288" w:lineRule="auto"/>
      </w:pPr>
      <w:r>
        <w:rPr>
          <w:rFonts w:ascii="Trebuchet MS" w:cs="Trebuchet MS" w:eastAsia="Trebuchet MS" w:hAnsi="Trebuchet MS"/>
          <w:b/>
          <w:bCs/>
          <w:color w:val="145F58"/>
          <w:sz w:val="22"/>
          <w:szCs w:val="22"/>
        </w:rPr>
        <w:t xml:space="preserve">1.  </w:t>
      </w: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As Dr. Maya Chen in March 2026, write a 7-9 sentence (250-330 word) memo to the finance minister of MARAKLAND - the fictional petrostate whose monthly inflation just crossed 30%. State your VERDICT (is the situation fixable, or is Marakland heading toward Weimar/Zimbabwe/Venezuela territory?) and defend it using the Cagan 50%-monthly threshold. You MUST cite at least ONE specific value from EACH of the three charts: Chart Reference 1 (Weimar), Chart Reference 2 (Zimbabwe), and Chart Reference 3 (Venezuela). Name TWO specific institutional reforms Marakland must enact and ONE specific risk of inaction. Fill in the memo header below and write your recommendation underneath it.</w:t>
      </w:r>
    </w:p>
    <w:p>
      <w:pPr>
        <w:keepNext/>
        <w:spacing w:after="20" w:before="4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YOUR RESPONSE MUST: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States a clear VERDICT (fixable / heading toward hyperinflation) and defends it using the Cagan 50%-per-month threshold.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Cites at least ONE specific numeric value you read yourself from Chart Reference 1 (Weimar) to support the verdict.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Cites at least ONE specific numeric value you read yourself from Chart Reference 2 (Zimbabwe).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Cites at least ONE specific numeric value you read yourself from Chart Reference 3 (Venezuela).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Names TWO specific institutional reforms (e.g., central-bank independence, fiscal discipline, currency reform, dollarization, IMF program).</w:t>
      </w:r>
    </w:p>
    <w:p>
      <w:pPr>
        <w:keepNext/>
        <w:keepLines/>
        <w:spacing w:after="20"/>
        <w:ind w:left="360" w:hanging="240"/>
      </w:pPr>
      <w:r>
        <w:rPr>
          <w:rFonts w:ascii="Arial" w:cs="Arial" w:eastAsia="Arial" w:hAnsi="Arial"/>
          <w:b/>
          <w:bCs/>
          <w:color w:val="145F58"/>
          <w:sz w:val="22"/>
          <w:szCs w:val="22"/>
        </w:rPr>
        <w:t xml:space="preserve">☐  </w:t>
      </w:r>
      <w:r>
        <w:rPr>
          <w:rFonts w:ascii="Arial" w:cs="Arial" w:eastAsia="Arial" w:hAnsi="Arial"/>
          <w:color w:val="1B2A4A"/>
          <w:sz w:val="21"/>
          <w:szCs w:val="21"/>
        </w:rPr>
        <w:t xml:space="preserve">Names ONE specific risk of inaction.</w:t>
      </w:r>
    </w:p>
    <w:p>
      <w:pPr>
        <w:keepNext/>
        <w:spacing w:after="20" w:before="80"/>
      </w:pPr>
      <w:r>
        <w:rPr>
          <w:rFonts w:ascii="Trebuchet MS" w:cs="Trebuchet MS" w:eastAsia="Trebuchet MS" w:hAnsi="Trebuchet MS"/>
          <w:b/>
          <w:bCs/>
          <w:color w:val="145F58"/>
          <w:spacing w:val="12"/>
          <w:sz w:val="17"/>
          <w:szCs w:val="17"/>
        </w:rPr>
        <w:t xml:space="preserve">MEMO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To: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Marakland Finance Minister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From: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Dr. Maya Chen, IMF Currency Stability Advisor</w:t>
      </w:r>
    </w:p>
    <w:p>
      <w:pPr>
        <w:keepNext/>
        <w:keepLines/>
        <w:spacing w:after="4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Date:  </w:t>
      </w:r>
      <w:r>
        <w:rPr>
          <w:rFonts w:ascii="Arial" w:cs="Arial" w:eastAsia="Arial" w:hAnsi="Arial"/>
          <w:color w:val="1B2A4A"/>
          <w:sz w:val="22"/>
          <w:szCs w:val="22"/>
        </w:rPr>
        <w:t xml:space="preserve">March 14, 2026</w:t>
      </w:r>
    </w:p>
    <w:p>
      <w:pPr>
        <w:keepNext/>
        <w:keepLines/>
        <w:spacing w:after="120"/>
      </w:pPr>
      <w:r>
        <w:rPr>
          <w:rFonts w:ascii="Arial" w:cs="Arial" w:eastAsia="Arial" w:hAnsi="Arial"/>
          <w:b/>
          <w:bCs/>
          <w:color w:val="1B2A4A"/>
          <w:sz w:val="22"/>
          <w:szCs w:val="22"/>
        </w:rPr>
        <w:t xml:space="preserve">Re:  </w:t>
      </w:r>
      <w:r>
        <w:rPr>
          <w:u w:val="single" w:color="1B2A4A"/>
        </w:rPr>
        <w:t xml:space="preserve">                        </w:t>
      </w: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Next/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keepLines/>
        <w:pBdr>
          <w:top w:val="none"/>
          <w:bottom w:val="single" w:color="333333" w:sz="4"/>
          <w:left w:val="none"/>
          <w:right w:val="none"/>
          <w:between w:val="single" w:color="333333" w:sz="4"/>
        </w:pBdr>
        <w:spacing w:after="120" w:before="40"/>
      </w:pPr>
    </w:p>
    <w:p>
      <w:pPr>
        <w:pStyle w:val="Heading3"/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1: WEIMAR GERMANY MONTHLY INFLATION, JAN 1922 - NOV 1923 (LOG SCALE)</w:t>
      </w:r>
    </w:p>
    <w:p>
      <w:pPr>
        <w:spacing w:after="0" w:before="0"/>
      </w:pPr>
      <w:r>
        <w:rPr>
          <w:rFonts w:ascii="Arial" w:cs="Arial" w:eastAsia="Arial" w:hAnsi="Arial"/>
          <w:vanish/>
          <w:color w:val="FFFFFF"/>
          <w:sz w:val="2"/>
          <w:szCs w:val="2"/>
        </w:rPr>
        <w:t xml:space="preserve">Use Chart Reference 1 (chart_weimar_inflation_log) - the Weimar monthly inflation chart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3615625"/>
            <wp:docPr id="1" name="mllp:chart_weimar_inflation_log|hyperinflation-weimar-zimbabwe|docx|chart-weimar-inflation-log|" title="mllp:chart_weimar_inflation_log|hyperinflation-weimar-zimbabwe|docx|chart-weimar-inflation-log|" descr="Line chart of Weimar Germany monthly inflation from January 1922 through November 1923 plotted on a log10 scale. The y-axis shows log10 of the monthly inflation rate (so y=1 means 10% per month, y=2 means 100% per month, y=3 means 1,000% per month, y=4 means 10,000% per month, y=4.5 means 31,623% per month). Inflation begins around 5% per month in January 1922 (log10 ~0.7), rises through 1922 to cross the Cagan 50%-per-month threshold (log10 = 1.7) in December 1922, jumps to 110% per month in January 1923 (log10 = 2.04) as the Ruhr is occupied, and accelerates through 1923 to a November 1923 peak of about 29,500% per month (log10 = 4.47). The log10 axis is required because the data spans four orders of magnitude, which is unreadable on a linear axis. Reading values: take the y-coordinate and compute 10^y to get the percent. For example a y of 3 corresponds to 1,000% inflation per month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weimar_inflation_log.png" descr="Line chart of Weimar Germany monthly inflation from January 1922 through November 1923 plotted on a log10 scale. The y-axis shows log10 of the monthly inflation rate (so y=1 means 10% per month, y=2 means 100% per month, y=3 means 1,000% per month, y=4 means 10,000% per month, y=4.5 means 31,623% per month). Inflation begins around 5% per month in January 1922 (log10 ~0.7), rises through 1922 to cross the Cagan 50%-per-month threshold (log10 = 1.7) in December 1922, jumps to 110% per month in January 1923 (log10 = 2.04) as the Ruhr is occupied, and accelerates through 1923 to a November 1923 peak of about 29,500% per month (log10 = 4.47). The log10 axis is required because the data spans four orders of magnitude, which is unreadable on a linear axis. Reading values: take the y-coordinate and compute 10^y to get the percent. For example a y of 3 corresponds to 1,000% inflation per month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61562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2: ZIMBABWE MONTHLY INFLATION, JAN 2007 - NOV 2008 (LOG SCALE)</w:t>
      </w:r>
    </w:p>
    <w:p>
      <w:pPr>
        <w:spacing w:after="0" w:before="0"/>
      </w:pPr>
      <w:r>
        <w:rPr>
          <w:rFonts w:ascii="Arial" w:cs="Arial" w:eastAsia="Arial" w:hAnsi="Arial"/>
          <w:vanish/>
          <w:color w:val="FFFFFF"/>
          <w:sz w:val="2"/>
          <w:szCs w:val="2"/>
        </w:rPr>
        <w:t xml:space="preserve">Use Chart Reference 2 (chart_zimbabwe_inflation_log) - the Zimbabwe monthly inflation chart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3852284"/>
            <wp:docPr id="2" name="mllp:chart_zimbabwe_inflation_log|hyperinflation-weimar-zimbabwe|docx|the-zimbabwe-monthly-inflation-chart|" title="mllp:chart_zimbabwe_inflation_log|hyperinflation-weimar-zimbabwe|docx|the-zimbabwe-monthly-inflation-chart|" descr="Line chart of Zimbabwe monthly inflation from January 2007 through November 2008 plotted on a log10 scale. The y-axis shows log10 of the monthly inflation rate. Inflation begins at 100% per month in January 2007 (log10 = 2), which is already above the Cagan 50% monthly threshold (log10 = 1.7). It rises through 2007 to 700% per month by November 2007 (log10 = 2.85), accelerates through 2008 to 1,500% in January 2008 (log10 = 3.18), to 200,000% in July 2008 (log10 = 5.3), then explodes in the final months to about 79.6 billion percent in November 2008 (log10 = 10.9). The log10 axis is mandatory because the data spans nine orders of magnitude. Reading values: take the y-coordinate and compute 10^y to get the percent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zimbabwe_inflation_log.png" descr="Line chart of Zimbabwe monthly inflation from January 2007 through November 2008 plotted on a log10 scale. The y-axis shows log10 of the monthly inflation rate. Inflation begins at 100% per month in January 2007 (log10 = 2), which is already above the Cagan 50% monthly threshold (log10 = 1.7). It rises through 2007 to 700% per month by November 2007 (log10 = 2.85), accelerates through 2008 to 1,500% in January 2008 (log10 = 3.18), to 200,000% in July 2008 (log10 = 5.3), then explodes in the final months to about 79.6 billion percent in November 2008 (log10 = 10.9). The log10 axis is mandatory because the data spans nine orders of magnitude. Reading values: take the y-coordinate and compute 10^y to get the percen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852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3"/>
        <w:keepNext/>
        <w:keepLines/>
        <w:pageBreakBefore/>
        <w:shd w:fill="1B2A4A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CHART REFERENCE 3: VENEZUELA ANNUAL INFLATION, 2013 - 2022 (LOG SCALE)</w:t>
      </w:r>
    </w:p>
    <w:p>
      <w:pPr>
        <w:spacing w:after="0" w:before="0"/>
      </w:pPr>
      <w:r>
        <w:rPr>
          <w:rFonts w:ascii="Arial" w:cs="Arial" w:eastAsia="Arial" w:hAnsi="Arial"/>
          <w:vanish/>
          <w:color w:val="FFFFFF"/>
          <w:sz w:val="2"/>
          <w:szCs w:val="2"/>
        </w:rPr>
        <w:t xml:space="preserve">Use Chart Reference 3 (chart_venezuela_inflation_log) - the Venezuela annual inflation chart shown below.</w:t>
      </w:r>
    </w:p>
    <w:p>
      <w:r>
        <w:drawing>
          <wp:inline xmlns:a="http://schemas.openxmlformats.org/drawingml/2006/main" xmlns:pic="http://schemas.openxmlformats.org/drawingml/2006/picture">
            <wp:extent cx="5303520" cy="3859301"/>
            <wp:docPr id="3" name="mllp:chart_venezuela_inflation_log|hyperinflation-weimar-zimbabwe|docx|the-venezuela-annual-inflation-chart|" title="mllp:chart_venezuela_inflation_log|hyperinflation-weimar-zimbabwe|docx|the-venezuela-annual-inflation-chart|" descr="Line chart of Venezuela annual inflation from 2013 through 2022 plotted on a log10 scale. The y-axis shows log10 of the annual inflation rate. Inflation begins at 40% in 2013 (log10 = 1.60), rises gradually through 2014 (69%, log10 = 1.84), 2015 (181%, log10 = 2.26), 2016 (274%, log10 = 2.44), and 2017 (863%, log10 = 2.94), peaks at 65,374% in 2018 (log10 = 4.82), then slowly declines through 2019 (19,906%, log10 = 4.30), 2020 (2,355%, log10 = 3.37), 2021 (686%, log10 = 2.84), and 2022 (234%, log10 = 2.37). The trajectory is gradual on both the buildup and the decline, contrasting with the abrupt-end pattern of Weimar and Zimbabw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hart_venezuela_inflation_log.png" descr="Line chart of Venezuela annual inflation from 2013 through 2022 plotted on a log10 scale. The y-axis shows log10 of the annual inflation rate. Inflation begins at 40% in 2013 (log10 = 1.60), rises gradually through 2014 (69%, log10 = 1.84), 2015 (181%, log10 = 2.26), 2016 (274%, log10 = 2.44), and 2017 (863%, log10 = 2.94), peaks at 65,374% in 2018 (log10 = 4.82), then slowly declines through 2019 (19,906%, log10 = 4.30), 2020 (2,355%, log10 = 3.37), 2021 (686%, log10 = 2.84), and 2022 (234%, log10 = 2.37). The trajectory is gradual on both the buildup and the decline, contrasting with the abrupt-end pattern of Weimar and Zimbabw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3859301"/>
                    </a:xfrm>
                    <a:prstGeom prst="rect"/>
                  </pic:spPr>
                </pic:pic>
              </a:graphicData>
            </a:graphic>
          </wp:inline>
        </w:drawing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2026-09-07T01:38:55.197Z</dcterms:created>
  <dcterms:modified xsi:type="dcterms:W3CDTF">2026-09-07T01:38:55.197Z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