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How We Know What Happened: The Evidence Record</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do we know what happened on a day that cannot be repeated?</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A day that cannot be rerun still leaves behind physical evidence, documentary records, and testimony, and two federal investigations built a factual record from exactly those pieces. In this packet you learn the ten terms the lesson runs on, compare how NIST and the 9/11 Commission each built their own record, read part of the Commission's own account of its mandate and method, and then apply the lesson checklist to new claims about evidence.</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Sort evidence into three kinds: things, records, and words.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a second source makes a claim stronger.</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how a lab test checks an event no one can repeat.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Put events in order using time stamps on photos.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a good report says what it left out.</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Reference Guide - Words for Building the Evidence Record</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Evidence Record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How Two Investigations Answered Two Different Questions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 - The Commission Explains Its Own Method</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Verdict - Judging New Claims Against the Method</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45-55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Your completed Guided Notes, the lesson slides, and this packet - Parts 1, 3, 4 and 5 all use your completed Guided Notes; the document and the word help you need for Part 4 are printed inside these pages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for Building the Evidence Record</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check that finds the same fact in a second, separate source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documentary record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log, tape, memo, or file made at the time an event happened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written trail of who held an item and when they held 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testimony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a witness says happened, given in answer to questions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traceable origin of an object, showing where it came from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primary source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record made by someone with direct knowledge of the event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rebuilt copy of conditions, used to test what could happen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physical evidence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object you can hold, weigh, or test in a lab</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stated exactly enough that a finding could prove it wrong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stated limitation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report's own note about what it did not examine</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Evidence Record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visitor log says a maintenance worker used a side door early in the morning. The building's own swipe-card system also shows that same worker opening that same door at the same time. Two separate records lining up like this is called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Every fragment pulled from the wreckage is logged with a written record naming the person who carried it and the date it was handed to the next investigator, so a reader can trace who touched it at each step. This unbroken paper trail is called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 steel fragment carries a stamped identification marking that lets investigators trace it back to where it was installed in the tower. Being able to trace an item back to its point of origin like this is called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Investigators built a full-scale office space inside a lab and set it on fire under instruments so they could measure how the real fire would have behaved. Rebuilding those conditions to run a test like this is called </w:t>
      </w:r>
      <w:r>
        <w:rPr>
          <w:u w:val="single" w:color="1B2A4A"/>
        </w:rPr>
        <w:t xml:space="preserve">                </w:t>
      </w:r>
      <w:r>
        <w:rPr>
          <w:rFonts w:ascii="Arial" w:cs="Arial" w:eastAsia="Arial" w:hAnsi="Arial"/>
          <w:color w:val="1B2A4A"/>
          <w:sz w:val="22"/>
          <w:szCs w:val="22"/>
        </w:rPr>
        <w:t xml:space="preserve">.</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NIST's report gives an exact reading of 9:02:59 a.m. for when the second aircraft struck, tied to time stamps on four separate recordings; a person could check those same recordings and find a different time if the report were wrong. A claim built this precisely, so that one exact finding could show it false, is called </w:t>
      </w:r>
      <w:r>
        <w:rPr>
          <w:u w:val="single" w:color="1B2A4A"/>
        </w:rPr>
        <w:t xml:space="preserve">                </w:t>
      </w:r>
      <w:r>
        <w:rPr>
          <w:rFonts w:ascii="Arial" w:cs="Arial" w:eastAsia="Arial" w:hAnsi="Arial"/>
          <w:color w:val="1B2A4A"/>
          <w:sz w:val="22"/>
          <w:szCs w:val="22"/>
        </w:rPr>
        <w:t xml:space="preserv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How Two Investigations Answered Two Different Questions</w:t>
      </w:r>
    </w:p>
    <w:p>
      <w:pPr>
        <w:spacing w:line="336" w:lineRule="auto"/>
        <w:jc w:val="left"/>
      </w:pPr>
      <w:r>
        <w:rPr>
          <w:rFonts w:ascii="Arial" w:cs="Arial" w:eastAsia="Arial" w:hAnsi="Arial"/>
          <w:b w:val="false"/>
          <w:bCs w:val="false"/>
          <w:i w:val="false"/>
          <w:iCs w:val="false"/>
          <w:color w:val="333333"/>
          <w:sz w:val="22"/>
          <w:szCs w:val="22"/>
        </w:rPr>
        <w:t xml:space="preserve">NIST and the 9/11 Commission both studied the same day, but they were not investigating the same question. Use your Reference Guide from Part 1, your completed Guided Notes, and the lesson slides to fill in each cell below. Write in short phrases, not full sentences.</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to Compare</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NIST NCSTAR 1</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The 9/11 Commission</w:t>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question was each investigation built to answer?</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kind of evidence did each one mainly rely on?</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scale of material did each one work through?</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 what year did each investigation publish its final report?</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The Commission Explains Its Own Method</w:t>
      </w:r>
    </w:p>
    <w:p>
      <w:pPr>
        <w:spacing w:line="336" w:lineRule="auto"/>
        <w:jc w:val="left"/>
      </w:pPr>
      <w:r>
        <w:rPr>
          <w:rFonts w:ascii="Arial" w:cs="Arial" w:eastAsia="Arial" w:hAnsi="Arial"/>
          <w:b w:val="false"/>
          <w:bCs w:val="false"/>
          <w:i w:val="false"/>
          <w:iCs w:val="false"/>
          <w:color w:val="333333"/>
          <w:sz w:val="22"/>
          <w:szCs w:val="22"/>
        </w:rPr>
        <w:t xml:space="preserve">Below is part of the Preface to the 9/11 Commission's own final report, printed in 2004. Read the WORD HELP first, then the SETUP, then read the passage twice: once for the numbers the Commission gives about the size of its own investigation, and once for what the Commission says it did and did not do.</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mandate - the specific job Congress gave the Commission to do</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diplomacy - the work of managing relations between countries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congressional oversight - Congress checking how the government carries out the law</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impartial, nonpartisan - not favoring one side, and not favoring either political party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endeavored - tried, using real effort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landmark - an event so important that people use it to mark a turning point in history</w:t>
      </w:r>
    </w:p>
    <w:p>
      <w:pPr>
        <w:spacing w:after="80"/>
      </w:pPr>
    </w:p>
    <w:p>
      <w:pPr>
        <w:keepNext/>
        <w:keepLines/>
        <w:spacing w:after="40" w:before="40"/>
      </w:pPr>
      <w:r>
        <w:rPr>
          <w:rFonts w:ascii="Arial" w:cs="Arial" w:eastAsia="Arial" w:hAnsi="Arial"/>
          <w:b/>
          <w:bCs/>
          <w:color w:val="1B2A4A"/>
          <w:sz w:val="22"/>
          <w:szCs w:val="22"/>
        </w:rPr>
        <w:t xml:space="preserve">The 9/11 Commission Report: Final Report of the National Commission on Terrorist Attacks Upon the United States (The 9/11 Commission (Thomas H. Kean, chair; Lee H. Hamilton, vice chair), 2004)</w:t>
      </w:r>
    </w:p>
    <w:p>
      <w:pPr>
        <w:keepNext/>
        <w:keepLines/>
        <w:spacing w:after="80"/>
      </w:pPr>
      <w:r>
        <w:rPr>
          <w:rFonts w:ascii="Arial" w:cs="Arial" w:eastAsia="Arial" w:hAnsi="Arial"/>
          <w:i w:val="false"/>
          <w:iCs w:val="false"/>
          <w:color w:val="333333"/>
          <w:sz w:val="22"/>
          <w:szCs w:val="22"/>
        </w:rPr>
        <w:t xml:space="preserve">SETUP: Congress created the 9/11 Commission by Public Law 107-306, signed November 27, 2002. Its job was to investigate the September 11 attacks and report what happened. The passage below comes from the Preface of its final report, printed in 2004. In it, the Commission explains its own mandate and its own method before giving its findings.</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Our mandate was sweeping. The law directed us to investigate "facts and circumstances relating to the terrorist attacks of September 11, 2001," including those relating to intelligence agencies, law enforcement agencies, diplomacy, immigration issues and border control, the flow of assets to terrorist organizations, commercial aviation, the role of congressional oversight and resource allocation, and other areas determined relevant by the Commission. In pursuing our mandate, we have reviewed more than 2.5 million pages of documents and interviewed more than 1,200 individuals in ten countries. This included nearly every senior official from the current and previous administrations who had responsibility for topics covered in our mandate. We have sought to be independent, impartial, thorough, and nonpartisan. From the outset, we have been committed to share as much of our investigation as we can with the American people. To that end, we held 19 days of hearings and took public testimony from 160 witnesses. Our aim has not been to assign individual blame. Our aim has been to provide the fullest possible account of the events surrounding 9/11 and to identify lessons learned. ... We want to note what we have done, and not done. We have endeavored to provide the most complete account we can of the events of September 11, what happened and why. This final report is only a summary of what we have done, citing only a fraction of the sources we have consulted. But in an event of this scale, touching so many issues and organizations, we are conscious of our limits. We have not interviewed every knowledgeable person or found every relevant piece of paper. New information inevitably will come to light. We present this report as a foundation for a better understanding of a landmark in the history of our nation.</w:t>
      </w:r>
    </w:p>
    <w:p>
      <w:pPr>
        <w:keepLines/>
        <w:spacing w:after="120"/>
        <w:ind w:right="240"/>
        <w:jc w:val="right"/>
      </w:pPr>
      <w:r>
        <w:rPr>
          <w:rFonts w:ascii="Arial" w:cs="Arial" w:eastAsia="Arial" w:hAnsi="Arial"/>
          <w:color w:val="333333"/>
          <w:sz w:val="18"/>
          <w:szCs w:val="18"/>
        </w:rPr>
        <w:t xml:space="preserve">— Source: The 9/11 Commission Report: Final Report of the National Commission on Terrorist Attacks Upon the United States, Official Government Edition (Washington, DC: U.S. Government Printing Office, 2004), Preface, pp. xv, xvii; transcribed verbatim, with only line-break hyphenation and dropped inter-sentence spacing from the PDF's own typesetting restored to match the printed page.</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SETUP above and the source line under the passage. (a) Who wrote this report? (b) What law created the group that wrote it, and when was that law signed? (c) What section of the report does this passage come from? (d) Is this a first-hand account of the September 11 attacks, or a report written afterward by a group investigating them?</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passage, what three numbers does the Commission give to describe the size of its own investigation? Name all three and say what each one counts.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The passage names one thing the Commission says its aim was NOT. What was it?</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The passage says the Commission has "not interviewed every knowledgeable person or found every relevant piece of paper" and that "new information inevitably will come to light." Using your Guided Notes, name the vocabulary term for a report naming its own gaps like this, and explain why stating a limitation like this makes a report MORE trustworthy, not less.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The passage says the Commission held its hearings in public and took public testimony from named witnesses, rather than working entirely behind closed doors. Using your Guided Notes, explain how making a method public connects to the idea of a claim being checked by others.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Judging New Claims Against the Method</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 recovered object has no written record of who found it, where it was found, or when it was handed over to the next investigator. Using what this lesson taught about tracking an item's handling, explain why investigators could not use this object to support a claim about where it came from.</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One report claims, "the evidence explains everything about that day." Using this lesson's checklist, explain what is missing from a claim written this way, compared with a claim that names one exact test or finding that could prove it wrong.</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Two witnesses were interviewed months apart by different investigators and never spoke to each other about what they saw. Both describe events happening in the same order. Using this lesson's vocabulary, name the term for what makes their agreement meaningful, and explain in one sentence why it would NOT count the same way if the two witnesses had compared stories with each other first.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Write a short paragraph explaining how an investigator uses all four questions from this lesson's checklist - what kind of evidence it is, where it came from, who else confirms it, and what would prove it wrong - to decide whether a single claim about the investigation deserves to be trusted. Use at least two vocabulary terms from your Reference Guide.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2026-08-27T10:58:57.367Z</dcterms:created>
  <dcterms:modified xsi:type="dcterms:W3CDTF">2026-08-27T10:58:57.367Z</dcterms:modified>
</cp:coreProperties>
</file>

<file path=docProps/custom.xml><?xml version="1.0" encoding="utf-8"?>
<Properties xmlns="http://schemas.openxmlformats.org/officeDocument/2006/custom-properties" xmlns:vt="http://schemas.openxmlformats.org/officeDocument/2006/docPropsVTypes"/>
</file>