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HOW BANKS MAKE MONEY: THE SPREAD EXPLAINED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how banks earn money through the INTEREST RATE SPREAD - the gap between the interest they receive on loans and the interest they pay on deposits.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Identify the other revenue streams that supplement the spread - fees and service charges, investment income on the securities portfolio, and miscellaneous income.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Apply the spread concept to compute net interest income, total fee income, total investment income, and total annual revenue for a $1 billion-asset community bank.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Bank as Middleman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Banks Stand Between Savers and Borrowers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Banks stand BETWEEN savers (depositors)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Savers want safety, liquidity, and a small return on idle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bank's job is to AGGREGATE small deposits and recycle them as larger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Profit comes from the GAP between what loans earn and what deposits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Deposits: Cheap Money In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Customers Accept Low Rates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Deposits include checking, savings, money market,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(certificates of deposit).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Customers accept low rates because of safety (FDIC up to $250K per depositor, per insured bank, per ownership category), liquidity,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Typical deposit cost at community banks in 2024: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2 percent average rate.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Deposits are the CHEAPEST funding banks can get - cheaper than borrowing from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or bond markets.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Loans: Expensive Money Out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Borrowers Pay High Rates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Loans include mortgages, auto, business,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cards.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Borrowers pay high rates because they need capital now and the bank carries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risk.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Typical community-bank loan portfolio yield in 2024: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8 percent average.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Loans are the bank's highest-earning asset -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side of the spread.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Spread: Bank Profit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Spread Formula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Spread = avg loan yield MINUS avg deposit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Example: 6% loan yield minus 1.5% deposit cost =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Spread times earning assets equals Net Interest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Typical community-bank spread: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5 percentage points.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NII drives 70 to 80 percent of community-bank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Fees: The Second Revenue Stream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Non-Interest Income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fees ($30-35 each) are the largest consumer-fee category.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Other fees include ATM, wire-transfer, and account-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fees.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Commercial fees include lockbox, ACH,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services for businesses.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Fees are typically 10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community-bank revenue.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Investment Income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Securities Portfolio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Investment income is interest plus dividends on the bank's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portfolio.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Main holdings: Treasuries, agency MBS (Fannie Mae, Freddie Mac), and high-grade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Banks hold securities to earn yield on un-lent deposits and to maintain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Typical share of community-bank revenue: 5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Three Revenue Streams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Community Bank Revenue Mix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Net interest income (the spread):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revenue.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Service charges and fees: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revenue.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Investment income: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revenue.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Other income (loan sales, mortgage servicing):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4 of every 5 dollars a community bank earns comes from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Do the Math: A $1B Bank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Liberty Community Bank - Step-by-Step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Interest income: $700M loans times 6.0% yield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Interest expense: $850M deposits times 1.5% cost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Net interest income: $42M minus $12.75M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Fees reported: $5.25M. Investment: $150M securities times 4.0%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Total revenue: NII + fees + investment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NII share: $29.25M / $40.5M =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(close to industry-typical 78%).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Key Takeaways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Lesson Wrap Up Review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Banks are MIDDLEMEN - borrow cheap from depositors, lend expensive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SPREAD (loan yield minus deposit cost) is the bank's main revenue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Net interest income is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community-bank revenue.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Liberty Bank example: $29.25 million NII,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total revenue.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Banking Vocabulary Reference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Banking Vocabulary Reference (Part 2 Source-of-Truth)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blHeader/>
          <w:trHeight w:val="280" w:hRule="atLeast"/>
        </w:trPr>
        <w:tc>
          <w:tcPr>
            <w:tcW w:type="dxa" w:w="468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468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rPr>
          <w:trHeight w:val="240" w:hRule="atLeast"/>
        </w:trPr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Interest Rate Spread</w:t>
            </w:r>
          </w:p>
        </w:tc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difference between the average yield the bank earns on its loan portfolio and the average rate it pays on its deposits. Typically 3 to 5 percentage points for community banks.</w:t>
            </w:r>
          </w:p>
        </w:tc>
      </w:tr>
      <w:tr>
        <w:trPr>
          <w:trHeight w:val="240" w:hRule="atLeast"/>
        </w:trPr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Net Interest Income (NII)</w:t>
            </w:r>
          </w:p>
        </w:tc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Total interest income from loans and investments MINUS total interest expense on deposits. The dollar amount the bank earns from the spread; about 78 percent of community-bank revenue.</w:t>
            </w:r>
          </w:p>
        </w:tc>
      </w:tr>
      <w:tr>
        <w:trPr>
          <w:trHeight w:val="240" w:hRule="atLeast"/>
        </w:trPr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Loan Yield</w:t>
            </w:r>
          </w:p>
        </w:tc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average annual interest rate the bank earns on its loan portfolio, expressed as a percent. Community banks typically earn 5 to 8 percent on mortgages, auto loans, and business loans.</w:t>
            </w:r>
          </w:p>
        </w:tc>
      </w:tr>
      <w:tr>
        <w:trPr>
          <w:trHeight w:val="240" w:hRule="atLeast"/>
        </w:trPr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Cost of Deposits</w:t>
            </w:r>
          </w:p>
        </w:tc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average annual interest rate the bank pays on its deposit base. Community banks typically pay 0.01 to 2 percent on checking, savings, and CDs.</w:t>
            </w:r>
          </w:p>
        </w:tc>
      </w:tr>
      <w:tr>
        <w:trPr>
          <w:trHeight w:val="240" w:hRule="atLeast"/>
        </w:trPr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Service Charges and Fees</w:t>
            </w:r>
          </w:p>
        </w:tc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Non-interest income from overdraft fees, ATM fees, account-maintenance fees, wire-transfer fees, and commercial cash-management fees. Typically 14 percent of community-bank revenue.</w:t>
            </w:r>
          </w:p>
        </w:tc>
      </w:tr>
      <w:tr>
        <w:trPr>
          <w:trHeight w:val="240" w:hRule="atLeast"/>
        </w:trPr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Investment Income</w:t>
            </w:r>
          </w:p>
        </w:tc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Interest and dividends earned on the bank's securities portfolio (Treasuries, agency bonds, munis). About 6 percent of community-bank revenue.</w:t>
            </w:r>
          </w:p>
        </w:tc>
      </w:tr>
      <w:tr>
        <w:trPr>
          <w:trHeight w:val="240" w:hRule="atLeast"/>
        </w:trPr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FDIC Insurance</w:t>
            </w:r>
          </w:p>
        </w:tc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Federal Deposit Insurance Corporation coverage that protects each depositor up to $250,000 per insured bank, per ownership category, in the event of bank failure.</w:t>
            </w:r>
          </w:p>
        </w:tc>
      </w:tr>
      <w:tr>
        <w:trPr>
          <w:trHeight w:val="240" w:hRule="atLeast"/>
        </w:trPr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Net Interest Margin (NIM)</w:t>
            </w:r>
          </w:p>
        </w:tc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Net interest income divided by total earning assets, expressed as a percent. A typical community bank runs a net interest margin of about 3.0 to 3.5 percent. Normalizes the spread across banks of different sizes.</w:t>
            </w:r>
          </w:p>
        </w:tc>
      </w:tr>
      <w:tr>
        <w:trPr>
          <w:trHeight w:val="240" w:hRule="atLeast"/>
        </w:trPr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Loan-to-Deposit Ratio</w:t>
            </w:r>
          </w:p>
        </w:tc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Total loans divided by total deposits, expressed as a percent. Community banks typically run 75 to 90 percent. Higher ratios mean more of the spread is being captured.</w:t>
            </w:r>
          </w:p>
        </w:tc>
      </w:tr>
      <w:tr>
        <w:trPr>
          <w:trHeight w:val="240" w:hRule="atLeast"/>
        </w:trPr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Community Bank</w:t>
            </w:r>
          </w:p>
        </w:tc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An FDIC-insured commercial bank with less than $10 billion in total assets. About 4,000 operate in the U.S. as of 2024. Liberty Community Bank ($1B assets) is a midsize community bank.</w:t>
            </w:r>
          </w:p>
        </w:tc>
      </w:tr>
    </w:tbl>
    <w:p>
      <w:pPr>
        <w:keepNext/>
        <w:spacing w:after="80"/>
      </w:pP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3"/>
        <w:keepNext/>
        <w:keepLines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VISUAL REFERENCE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Community Bank Revenue Mix (FDIC-Style Proportions)</w:t>
      </w:r>
    </w:p>
    <w:p>
      <w:pPr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Use this chart as a visual anchor for the three-stream revenue model. Net interest income (the spread) is about 78 percent of community-bank revenue - roughly four of every five dollars. Fees are 14 percent, investment income is 6 percent, and other income is 2 percent.</w:t>
      </w:r>
    </w:p>
    <w:p>
      <w:pPr>
        <w:spacing w:after="80"/>
      </w:pPr>
    </w:p>
    <w:p>
      <w:pPr>
        <w:spacing w:after="0" w:before="0"/>
      </w:pPr>
      <w:r>
        <w:rPr>
          <w:rFonts w:ascii="Arial" w:cs="Arial" w:eastAsia="Arial" w:hAnsi="Arial"/>
          <w:vanish/>
          <w:color w:val="FFFFFF"/>
          <w:sz w:val="2"/>
          <w:szCs w:val="2"/>
        </w:rPr>
        <w:t xml:space="preserve">chart_bank_revenue_mix</w:t>
      </w:r>
    </w:p>
    <w:p>
      <w:r>
        <w:drawing>
          <wp:inline xmlns:a="http://schemas.openxmlformats.org/drawingml/2006/main" xmlns:pic="http://schemas.openxmlformats.org/drawingml/2006/picture">
            <wp:extent cx="5303520" cy="3142198"/>
            <wp:docPr id="1" name="mllp:chart_bank_revenue_mix|how-banks-make-money-guided-no|docx|chart-bank-revenue-mix|" title="mllp:chart_bank_revenue_mix|how-banks-make-money-guided-no|docx|chart-bank-revenue-mix|" descr="Pie chart of a typical U.S. community bank's annual revenue using realistic FDIC-style proportions. Net interest income 78 percent (the largest slice - interest earned on loans minus interest paid on deposits). Service charges and fees 14 percent (the second-largest slice - overdraft fees, ATM fees, account-maintenance fees, wire-transfer fees, commercial cash-management fees). Investment income 6 percent (interest and dividends on the bank's securities portfolio of Treasuries and agency bonds). Other income 2 percent (loan-sale gains, mortgage-servicing fees, miscellaneous). The chart anchors the lesson's central claim: roughly 4 of every 5 dollars a community bank earns comes from the interest rate spread, not fees. Caption: 'Net interest income is the engine; fees and investment income are smaller streams.'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_bank_revenue_mix.png" descr="Pie chart of a typical U.S. community bank's annual revenue using realistic FDIC-style proportions. Net interest income 78 percent (the largest slice - interest earned on loans minus interest paid on deposits). Service charges and fees 14 percent (the second-largest slice - overdraft fees, ATM fees, account-maintenance fees, wire-transfer fees, commercial cash-management fees). Investment income 6 percent (interest and dividends on the bank's securities portfolio of Treasuries and agency bonds). Other income 2 percent (loan-sale gains, mortgage-servicing fees, miscellaneous). The chart anchors the lesson's central claim: roughly 4 of every 5 dollars a community bank earns comes from the interest rate spread, not fees. Caption: 'Net interest income is the engine; fees and investment income are smaller streams.'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1421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2026-09-07T00:49:25.489Z</dcterms:created>
  <dcterms:modified xsi:type="dcterms:W3CDTF">2026-09-07T00:49:25.490Z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