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How Banks Make Money: The Spread Explained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does a community bank actually make money - and what makes that revenue engine fragile?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MARCUS CHEN, Senior Financial Analyst at Liberty Community Bank, a $1 billion-asset community bank serving small businesses and households in Ohio. The CEO has asked you to prepare the quarterly financial review for the Board of Directors.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banks earn money through the INTEREST RATE SPREAD - the gap between the interest they receive on loans and the interest they pay on deposits.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other revenue streams that supplement the spread - fees and service charges, investment income on the securities portfolio, and miscellaneous income.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the spread concept to compute net interest income, total fee income, total investment income, and total annual revenue for a $1 billion-asset community bank.</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Banking Vocabulary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Banking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Quantitative Stations - Liberty Community Bank Revenue Computation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Questions - Spread Compression, Loan-to-Deposit Ratio, and Non-Interest Income Defense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Final Liberty Community Bank Board Memo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Banking Vocabulary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difference between the average yield the bank earns on its loan portfolio and the average rate it pays on its deposits. Typically 3 to 5 percentage points for community banks.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Interest Income (NII)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interest income from loans and investments MINUS total interest expense on deposits. The dollar amount the bank earns from the spread; about 78 percent of community-bank revenue.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average annual interest rate the bank earns on its loan portfolio, expressed as a percent. Community banks typically earn 5 to 8 percent on mortgages, auto loans, and business loans.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Cost of Deposits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average annual interest rate the bank pays on its deposit base. Community banks typically pay 0.01 to 2 percent on checking, savings, and CDs.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Non-interest income from overdraft fees, ATM fees, account-maintenance fees, wire-transfer fees, and commercial cash-management fees. Typically 14 percent of community-bank revenue.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Investment Income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and dividends earned on the bank's securities portfolio (Treasuries, agency bonds, munis). About 6 percent of community-bank revenue.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Deposit Insurance Corporation coverage that protects each depositor up to $250,000 per insured bank, per ownership category, in the event of bank failure.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Interest Margin (NIM)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interest income divided by total earning assets, expressed as a percent. A typical community bank runs a net interest margin of about 3.0 to 3.5 percent. Normalizes the spread across banks of different sizes.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loans divided by total deposits, expressed as a percent. Community banks typically run 75 to 90 percent. Higher ratios mean more of the spread is being captured.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Community Bank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FDIC-insured commercial bank with less than $10 billion in total assets. About 4,000 operate in the U.S. as of 2024. Liberty Community Bank ($1B assets) is a midsize community bank.</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Banking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Loan-to-Deposit Ratio</w:t>
      </w:r>
      <w:r>
        <w:rPr>
          <w:rFonts w:ascii="Arial" w:cs="Arial" w:eastAsia="Arial" w:hAnsi="Arial"/>
          <w:color w:val="555555"/>
          <w:sz w:val="21"/>
          <w:szCs w:val="21"/>
        </w:rPr>
        <w:t xml:space="preserve">   ·   </w:t>
      </w:r>
      <w:r>
        <w:rPr>
          <w:rFonts w:ascii="Arial" w:cs="Arial" w:eastAsia="Arial" w:hAnsi="Arial"/>
          <w:color w:val="1B2A4A"/>
          <w:sz w:val="21"/>
          <w:szCs w:val="21"/>
        </w:rPr>
        <w:t xml:space="preserve">Loan Yield</w:t>
      </w:r>
      <w:r>
        <w:rPr>
          <w:rFonts w:ascii="Arial" w:cs="Arial" w:eastAsia="Arial" w:hAnsi="Arial"/>
          <w:color w:val="555555"/>
          <w:sz w:val="21"/>
          <w:szCs w:val="21"/>
        </w:rPr>
        <w:t xml:space="preserve">   ·   </w:t>
      </w:r>
      <w:r>
        <w:rPr>
          <w:rFonts w:ascii="Arial" w:cs="Arial" w:eastAsia="Arial" w:hAnsi="Arial"/>
          <w:color w:val="1B2A4A"/>
          <w:sz w:val="21"/>
          <w:szCs w:val="21"/>
        </w:rPr>
        <w:t xml:space="preserve">Interest Rate Spread</w:t>
      </w:r>
      <w:r>
        <w:rPr>
          <w:rFonts w:ascii="Arial" w:cs="Arial" w:eastAsia="Arial" w:hAnsi="Arial"/>
          <w:color w:val="555555"/>
          <w:sz w:val="21"/>
          <w:szCs w:val="21"/>
        </w:rPr>
        <w:t xml:space="preserve">   ·   </w:t>
      </w:r>
      <w:r>
        <w:rPr>
          <w:rFonts w:ascii="Arial" w:cs="Arial" w:eastAsia="Arial" w:hAnsi="Arial"/>
          <w:color w:val="1B2A4A"/>
          <w:sz w:val="21"/>
          <w:szCs w:val="21"/>
        </w:rPr>
        <w:t xml:space="preserve">Service Charges and Fees</w:t>
      </w:r>
      <w:r>
        <w:rPr>
          <w:rFonts w:ascii="Arial" w:cs="Arial" w:eastAsia="Arial" w:hAnsi="Arial"/>
          <w:color w:val="555555"/>
          <w:sz w:val="21"/>
          <w:szCs w:val="21"/>
        </w:rPr>
        <w:t xml:space="preserve">   ·   </w:t>
      </w:r>
      <w:r>
        <w:rPr>
          <w:rFonts w:ascii="Arial" w:cs="Arial" w:eastAsia="Arial" w:hAnsi="Arial"/>
          <w:color w:val="1B2A4A"/>
          <w:sz w:val="21"/>
          <w:szCs w:val="21"/>
        </w:rPr>
        <w:t xml:space="preserve">FDIC Insurance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Federal coverage that protects each depositor up to $250,000 per insured bank, per ownership category, in the event of a bank failure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It is one major reason customers accept low rates on their savings.</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difference between the average yield a bank earns on its loans and the average rate it pays on its depositors - typically 3 to 5 percentage points at a community bank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average annual interest rate a bank earns on its loan portfolio, expressed as a percent,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a $700M portfolio at 6 percent earns $42M.</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Non-interest income from overdraft, ATM, account-maintenance, and wire-transfer charges - about 14 percent of a typical bank's revenue -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Total loans divided by total deposits - Liberty's is about 82 percent, inside the typical 75 to 90 percent range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Quantitative Stations - Liberty Community Bank Revenue Computation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STATION A - LIBERTY'S NET INTEREST INCOME AND SPREAD. Marcus Chen's data for Liberty Community Bank (year-end): Loan portfolio = $700 million earning a 6.0 percent average yield; Deposit base = $850 million paying a 1.5 percent average rate. Show Marcus's complete computation.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INTEREST INCOME on loans (show the multiplication).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INTEREST EXPENSE on deposits (show the multiplication).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NET INTEREST INCOME (show the subtraction).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the INTEREST RATE SPREAD in percentage points (show the subtraction).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Compute NET INTEREST MARGIN assuming earning assets equal $850M (loans + $150M securities). Show your work for every step.</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STATION B - LIBERTY'S FEE INCOME, INVESTMENT INCOME, AND TOTAL REVENUE. More data for Liberty Community Bank: Securities portfolio = $150 million earning a 4.0 percent average yield (interest plus dividends on Treasuries, agency mortgage-backed securities, and high-grade municipal bonds). Total fee income reported for 2024 = $5,250,000 (overdraft fees, ATM fees, account-maintenance fees, wire-transfer fees, commercial cash-management fees, combined). Compute Marcus Chen's complete revenue picture.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TOTAL INVESTMENT INCOME (show the multiplication).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Carry the FEE INCOME forward from the bank's report.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Carry the NET INTEREST INCOME forward from Station 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Compute TOTAL ANNUAL REVENUE (sum of NII + fees + investment income; show the addition).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Compute the SHARE of revenue from each source as a percentage of total. Compare Liberty's mix to the industry-typical 78 / 14 / 6 / 2 community-bank benchmark.</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Questions - Spread Compression, Loan-to-Deposit Ratio, and Non-Interest Income Defense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AN-01. SPREAD COMPRESSION SCENARIO. Liberty's CEO is worried about online banks. Suppose a competitor (Marcus by Goldman Sachs) starts paying 4 percent on savings deposits, forcing Liberty to raise its average deposit cost from 1.5 percent to 3.0 percent to keep deposit market share. Loan yields stay flat at 6.0 percent.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Liberty's NEW interest expense at 3.0 percent deposit cost.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Liberty's NEW net interest income.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the DOLLAR CHANGE and PERCENT CHANGE in NII compared to the Station A baseline.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Compute the NEW total revenue assuming fee income and investment income stay flat at the Station B values.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whether this compression is in the 'meaningful' range (spread compression of 0.5 points wipes out about 10 percent of total revenue at a typical community bank) - support your answer with the specific percent change you computed.</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AN-02. THE LOAN-TO-DEPOSIT RATIO.</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Liberty's LOAN-TO-DEPOSIT RATIO using the Station A data ($700M loans, $850M deposits).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Is this in the typical community-bank range of 75 to 90 percent?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Suppose Liberty wanted to RAISE its loan-to-deposit ratio to 90 percent by making $65 million in additional loans (raising loans to $765M) without changing deposits. Compute the NEW interest income, NEW net interest income, and DOLLAR change in NII compared to the Station A baseline (assume new loans earn the same 6.0% yield).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ONE specific risk of pushing the loan-to-deposit ratio above 90 percent.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ONE specific risk of letting the loan-to-deposit ratio fall below 75 percent.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AN-03. NON-INTEREST INCOME AS DEFENSE. Marcus has noticed that Liberty's fee income share (13%) is close to industry-typical (14%) but his CEO wants to push it higher to defend against future spread compression. (a) Name THREE specific categories of fee or non-interest income a community bank could grow (think beyond consumer overdraft fees). (b) For each category you name in (a), give one concrete example of how Liberty could expand it in the next 12 months. (c) Suppose Liberty grows fee income from $5.25M to $7.5M while NII stays at $29.25M and investment income stays at $6M. Compute the NEW total revenue and the NEW fee share. (d) Why is non-interest income especially valuable during a Federal Reserve rate-cutting cycle?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Liberty Community Bank Board Memo</w:t>
      </w:r>
    </w:p>
    <w:p>
      <w:pPr>
        <w:keepNext/>
        <w:keepLines/>
        <w:spacing w:after="40"/>
      </w:pPr>
      <w:r>
        <w:rPr>
          <w:rFonts w:ascii="Trebuchet MS" w:cs="Trebuchet MS" w:eastAsia="Trebuchet MS" w:hAnsi="Trebuchet MS"/>
          <w:b/>
          <w:bCs/>
          <w:color w:val="B84D38"/>
          <w:spacing w:val="12"/>
          <w:sz w:val="17"/>
          <w:szCs w:val="17"/>
        </w:rPr>
        <w:t xml:space="preserve">BOARD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FINAL LIBERTY COMMUNITY BANK BOARD MEMO. As Marcus Chen, Senior Financial Analyst, write a 6-8 sentence memo to the Liberty Community Bank Board of Directors for their quarterly review. Use your computed figures from the Quantitative Stations and Analysis questions, and check off every required element on the prompt.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Liberty's TOTAL ANNUAL REVENUE for the year and the dollar amount that came from net interest income.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Liberty's INTEREST RATE SPREAD in percentage points and Liberty's net interest margin as a percent.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Compares Liberty's actual revenue mix (the one you computed in Station B) to the industry-typical 78 / 14 / 6 / 2 benchmark in one sentence.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Identifies ONE specific risk to Liberty's spread (using the AN-01 spread-compression numbers you computed) AND recommends ONE specific strategic action in response.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figures you computed in Parts 3-4 (for example: the interest rate spread in percentage points, the net interest income, total revenue, the net interest margin, or the percent NII drop in the spread-compression scenario).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specific next-step instruction for management (e.g., 'Authorize the hiring of two commercial relationship managers within 90 days').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Marcus Chen's professional analyst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The Board of Directors, Liberty Community Bank</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Marcus Chen, Senior Financial Analyst</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Quarterly Financial Review - How Liberty Makes Money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2026-09-07T00:49:26.080Z</dcterms:created>
  <dcterms:modified xsi:type="dcterms:W3CDTF">2026-09-07T00:49:26.080Z</dcterms:modified>
</cp:coreProperties>
</file>

<file path=docProps/custom.xml><?xml version="1.0" encoding="utf-8"?>
<Properties xmlns="http://schemas.openxmlformats.org/officeDocument/2006/custom-properties" xmlns:vt="http://schemas.openxmlformats.org/officeDocument/2006/docPropsVTypes"/>
</file>