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HOW BANKS MAKE MONEY: THE SPREAD EXPLAINED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Banking Vocabulary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Rate Spread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difference between the average yield the bank earns on its loan portfolio and the average rate it pays on its deposits. Typically 3 to 5 percentage points for community banks.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Income (NII)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interest income from loans and investments MINUS total interest expense on deposits. The dollar amount the bank earns from the spread; about 78 percent of community-bank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 Yield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average annual interest rate the bank earns on its loan portfolio, expressed as a percent. Community banks typically earn 5 to 8 percent on mortgages, auto loans, and business loans.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Cost of Deposits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average annual interest rate the bank pays on its deposit base. Community banks typically pay 0.01 to 2 percent on checking, savings, and CDs.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Service Charges and Fees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Non-interest income from overdraft fees, ATM fees, account-maintenance fees, wire-transfer fees, and commercial cash-management fees. Typically 14 percent of community-bank revenue.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Investment 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and dividends earned on the bank's securities portfolio (Treasuries, agency bonds, munis). About 6 percent of community-bank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FDIC 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Deposit Insurance Corporation coverage that protects each depositor up to $250,000 per insured bank, per ownership category, in the event of bank failure.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Margin (NIM)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interest income divided by total earning assets, expressed as a percent. A typical community bank runs a net interest margin of about 3.0 to 3.5 percent. Normalizes the spread across banks of different sizes.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Loan-to-Deposit Ratio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loans divided by total deposits, expressed as a percent. Community banks typically run 75 to 90 percent. Higher ratios mean more of the spread is being captured.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Community Bank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FDIC-insured commercial bank with less than $10 billion in total assets. About 4,000 operate in the U.S. as of 2024. Liberty Community Bank ($1B assets) is a midsize community bank.</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Banking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Loan-to-Deposit Ratio</w:t>
      </w:r>
      <w:r>
        <w:rPr>
          <w:rFonts w:ascii="Arial" w:cs="Arial" w:eastAsia="Arial" w:hAnsi="Arial"/>
          <w:color w:val="555555"/>
          <w:sz w:val="21"/>
          <w:szCs w:val="21"/>
        </w:rPr>
        <w:t xml:space="preserve">   ·   </w:t>
      </w:r>
      <w:r>
        <w:rPr>
          <w:rFonts w:ascii="Arial" w:cs="Arial" w:eastAsia="Arial" w:hAnsi="Arial"/>
          <w:color w:val="1B2A4A"/>
          <w:sz w:val="21"/>
          <w:szCs w:val="21"/>
        </w:rPr>
        <w:t xml:space="preserve">Loan Yield</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 Rate Spread</w:t>
      </w:r>
      <w:r>
        <w:rPr>
          <w:rFonts w:ascii="Arial" w:cs="Arial" w:eastAsia="Arial" w:hAnsi="Arial"/>
          <w:color w:val="555555"/>
          <w:sz w:val="21"/>
          <w:szCs w:val="21"/>
        </w:rPr>
        <w:t xml:space="preserve">   ·   </w:t>
      </w:r>
      <w:r>
        <w:rPr>
          <w:rFonts w:ascii="Arial" w:cs="Arial" w:eastAsia="Arial" w:hAnsi="Arial"/>
          <w:color w:val="1B2A4A"/>
          <w:sz w:val="21"/>
          <w:szCs w:val="21"/>
        </w:rPr>
        <w:t xml:space="preserve">Service Charges and Fees</w:t>
      </w:r>
      <w:r>
        <w:rPr>
          <w:rFonts w:ascii="Arial" w:cs="Arial" w:eastAsia="Arial" w:hAnsi="Arial"/>
          <w:color w:val="555555"/>
          <w:sz w:val="21"/>
          <w:szCs w:val="21"/>
        </w:rPr>
        <w:t xml:space="preserve">   ·   </w:t>
      </w:r>
      <w:r>
        <w:rPr>
          <w:rFonts w:ascii="Arial" w:cs="Arial" w:eastAsia="Arial" w:hAnsi="Arial"/>
          <w:color w:val="1B2A4A"/>
          <w:sz w:val="21"/>
          <w:szCs w:val="21"/>
        </w:rPr>
        <w:t xml:space="preserve">FDIC Insurance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Federal coverage that protects each depositor up to $250,000 per insured bank, per ownership category, in the event of a bank failure is </w:t>
      </w:r>
      <w:r>
        <w:rPr>
          <w:rFonts w:ascii="Arial" w:cs="Arial" w:eastAsia="Arial" w:hAnsi="Arial"/>
          <w:b/>
          <w:bCs/>
          <w:i/>
          <w:iCs/>
          <w:color w:val="145F58"/>
          <w:sz w:val="22"/>
          <w:szCs w:val="22"/>
        </w:rPr>
        <w:t xml:space="preserve">FDIC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Insurance</w:t>
      </w:r>
      <w:r>
        <w:rPr>
          <w:rFonts w:ascii="Arial" w:cs="Arial" w:eastAsia="Arial" w:hAnsi="Arial"/>
          <w:color w:val="1B2A4A"/>
          <w:sz w:val="22"/>
          <w:szCs w:val="22"/>
        </w:rPr>
        <w:t xml:space="preserve">. It is one major reason customers accept low rates on their savings.</w:t>
      </w:r>
    </w:p>
    <w:p>
      <w:pPr>
        <w:keepLines/>
        <w:spacing w:after="160"/>
        <w:ind w:left="360"/>
      </w:pPr>
      <w:r>
        <w:rPr>
          <w:rFonts w:ascii="Arial" w:cs="Arial" w:eastAsia="Arial" w:hAnsi="Arial"/>
          <w:b/>
          <w:bCs/>
          <w:i/>
          <w:iCs/>
          <w:color w:val="145F58"/>
          <w:sz w:val="22"/>
          <w:szCs w:val="22"/>
        </w:rPr>
        <w:t xml:space="preserve">FDIC Insurance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difference between the average yield a bank earns on its loans and the average rate it pays on its depositors - typically 3 to 5 percentage points at a community bank - is the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Spread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Interest Rate Spread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average annual interest rate a bank earns on its loan portfolio, expressed as a percent, is the </w:t>
      </w:r>
      <w:r>
        <w:rPr>
          <w:rFonts w:ascii="Arial" w:cs="Arial" w:eastAsia="Arial" w:hAnsi="Arial"/>
          <w:b/>
          <w:bCs/>
          <w:i/>
          <w:iCs/>
          <w:color w:val="145F58"/>
          <w:sz w:val="22"/>
          <w:szCs w:val="22"/>
        </w:rPr>
        <w:t xml:space="preserve">Loan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Yield</w:t>
      </w:r>
      <w:r>
        <w:rPr>
          <w:rFonts w:ascii="Arial" w:cs="Arial" w:eastAsia="Arial" w:hAnsi="Arial"/>
          <w:color w:val="1B2A4A"/>
          <w:sz w:val="22"/>
          <w:szCs w:val="22"/>
        </w:rPr>
        <w:t xml:space="preserve">; a $700M portfolio at 6 percent earns $42M.</w:t>
      </w:r>
    </w:p>
    <w:p>
      <w:pPr>
        <w:keepLines/>
        <w:spacing w:after="160"/>
        <w:ind w:left="360"/>
      </w:pPr>
      <w:r>
        <w:rPr>
          <w:rFonts w:ascii="Arial" w:cs="Arial" w:eastAsia="Arial" w:hAnsi="Arial"/>
          <w:b/>
          <w:bCs/>
          <w:i/>
          <w:iCs/>
          <w:color w:val="145F58"/>
          <w:sz w:val="22"/>
          <w:szCs w:val="22"/>
        </w:rPr>
        <w:t xml:space="preserve">Loan Yield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Non-interest income from overdraft, ATM, account-maintenance, and wire-transfer charges - about 14 percent of a typical bank's revenue - is called </w:t>
      </w:r>
      <w:r>
        <w:rPr>
          <w:rFonts w:ascii="Arial" w:cs="Arial" w:eastAsia="Arial" w:hAnsi="Arial"/>
          <w:b/>
          <w:bCs/>
          <w:i/>
          <w:iCs/>
          <w:color w:val="145F58"/>
          <w:sz w:val="22"/>
          <w:szCs w:val="22"/>
        </w:rPr>
        <w:t xml:space="preserve">Service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Charges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and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Fees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Service Charges and Fees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Total loans divided by total deposits - Liberty's is about 82 percent, inside the typical 75 to 90 percent range - is the </w:t>
      </w:r>
      <w:r>
        <w:rPr>
          <w:rFonts w:ascii="Arial" w:cs="Arial" w:eastAsia="Arial" w:hAnsi="Arial"/>
          <w:b/>
          <w:bCs/>
          <w:i/>
          <w:iCs/>
          <w:color w:val="145F58"/>
          <w:sz w:val="22"/>
          <w:szCs w:val="22"/>
        </w:rPr>
        <w:t xml:space="preserve">Loan-to-Deposit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Ratio</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Loan-to-Deposit Ratio</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Quantitative Stations - Liberty Community Bank Revenue Computation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STATION A - LIBERTY'S NET INTEREST INCOME AND SPREAD. Marcus Chen's data for Liberty Community Bank (year-end): Loan portfolio = $700 million earning a 6.0 percent average yield; Deposit base = $850 million paying a 1.5 percent average rate. Show Marcus's complete computation.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INTEREST INCOME on loans (show the multiplication).</w:t>
      </w:r>
    </w:p>
    <w:p>
      <w:pPr>
        <w:keepNext/>
        <w:keepLines/>
        <w:spacing w:after="60"/>
        <w:ind w:left="360"/>
      </w:pPr>
      <w:r>
        <w:rPr>
          <w:rFonts w:ascii="Arial" w:cs="Arial" w:eastAsia="Arial" w:hAnsi="Arial"/>
          <w:b/>
          <w:bCs/>
          <w:i/>
          <w:iCs/>
          <w:color w:val="145F58"/>
          <w:sz w:val="22"/>
          <w:szCs w:val="22"/>
        </w:rPr>
        <w:t xml:space="preserve">INTEREST INCOME = $700,000,000 (loan portfolio) times 6.0% (loan yield) = $700M x 0.060 = $42,000,000. Liberty earns $42 million per year in gross interest from its $700 million loan book.</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INTEREST EXPENSE on deposits (show the multiplication).</w:t>
      </w:r>
    </w:p>
    <w:p>
      <w:pPr>
        <w:keepNext/>
        <w:keepLines/>
        <w:spacing w:after="60"/>
        <w:ind w:left="360"/>
      </w:pPr>
      <w:r>
        <w:rPr>
          <w:rFonts w:ascii="Arial" w:cs="Arial" w:eastAsia="Arial" w:hAnsi="Arial"/>
          <w:b/>
          <w:bCs/>
          <w:i/>
          <w:iCs/>
          <w:color w:val="145F58"/>
          <w:sz w:val="22"/>
          <w:szCs w:val="22"/>
        </w:rPr>
        <w:t xml:space="preserve">INTEREST EXPENSE = $850,000,000 (deposit base) times 1.5% (deposit cost) = $850M x 0.015 = $12,750,000. Liberty pays $12.75 million per year in gross interest to its depositors.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NET INTEREST INCOME (show the subtraction).</w:t>
      </w:r>
    </w:p>
    <w:p>
      <w:pPr>
        <w:keepNext/>
        <w:keepLines/>
        <w:spacing w:after="60"/>
        <w:ind w:left="360"/>
      </w:pPr>
      <w:r>
        <w:rPr>
          <w:rFonts w:ascii="Arial" w:cs="Arial" w:eastAsia="Arial" w:hAnsi="Arial"/>
          <w:b/>
          <w:bCs/>
          <w:i/>
          <w:iCs/>
          <w:color w:val="145F58"/>
          <w:sz w:val="22"/>
          <w:szCs w:val="22"/>
        </w:rPr>
        <w:t xml:space="preserve">NET INTEREST INCOME = $42,000,000 (interest income) MINUS $12,750,000 (interest expense) = $29,250,000. Liberty earns $29.25 million per year from the spread - this is the engine of the bank's profitability.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the INTEREST RATE SPREAD in percentage points (show the subtraction).</w:t>
      </w:r>
    </w:p>
    <w:p>
      <w:pPr>
        <w:keepNext/>
        <w:keepLines/>
        <w:spacing w:after="60"/>
        <w:ind w:left="360"/>
      </w:pPr>
      <w:r>
        <w:rPr>
          <w:rFonts w:ascii="Arial" w:cs="Arial" w:eastAsia="Arial" w:hAnsi="Arial"/>
          <w:b/>
          <w:bCs/>
          <w:i/>
          <w:iCs/>
          <w:color w:val="145F58"/>
          <w:sz w:val="22"/>
          <w:szCs w:val="22"/>
        </w:rPr>
        <w:t xml:space="preserve">INTEREST RATE SPREAD = 6.0% (average loan yield) MINUS 1.5% (average deposit cost) = 4.5 percentage points. This is well within the typical community-bank range of 3 to 5 percentage points - Liberty is operating with a healthy spread.</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Compute NET INTEREST MARGIN assuming earning assets equal $850M (loans + $150M securities). Show your work for every step.</w:t>
      </w:r>
    </w:p>
    <w:p>
      <w:pPr>
        <w:keepNext w:val="false"/>
        <w:keepLines/>
        <w:spacing w:after="120"/>
        <w:ind w:left="360"/>
      </w:pPr>
      <w:r>
        <w:rPr>
          <w:rFonts w:ascii="Arial" w:cs="Arial" w:eastAsia="Arial" w:hAnsi="Arial"/>
          <w:b/>
          <w:bCs/>
          <w:i/>
          <w:iCs/>
          <w:color w:val="145F58"/>
          <w:sz w:val="22"/>
          <w:szCs w:val="22"/>
        </w:rPr>
        <w:t xml:space="preserve">NET INTEREST MARGIN = $29,250,000 (NII) divided by $850,000,000 (earning assets: $700M loans + $150M securities) = 0.03441 = 3.44 percent. This is within the typical community-bank NIM range of 3.0 to 3.5 percent - Liberty's spread, when normalized for earning-asset size, is industry-typical.</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STATION B - LIBERTY'S FEE INCOME, INVESTMENT INCOME, AND TOTAL REVENUE. More data for Liberty Community Bank: Securities portfolio = $150 million earning a 4.0 percent average yield (interest plus dividends on Treasuries, agency mortgage-backed securities, and high-grade municipal bonds). Total fee income reported for 2024 = $5,250,000 (overdraft fees, ATM fees, account-maintenance fees, wire-transfer fees, commercial cash-management fees, combined). Compute Marcus Chen's complete revenue picture.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TOTAL INVESTMENT INCOME (show the multiplication).</w:t>
      </w:r>
    </w:p>
    <w:p>
      <w:pPr>
        <w:keepNext/>
        <w:keepLines/>
        <w:spacing w:after="60"/>
        <w:ind w:left="360"/>
      </w:pPr>
      <w:r>
        <w:rPr>
          <w:rFonts w:ascii="Arial" w:cs="Arial" w:eastAsia="Arial" w:hAnsi="Arial"/>
          <w:b/>
          <w:bCs/>
          <w:i/>
          <w:iCs/>
          <w:color w:val="145F58"/>
          <w:sz w:val="22"/>
          <w:szCs w:val="22"/>
        </w:rPr>
        <w:t xml:space="preserve">TOTAL INVESTMENT INCOME = $150,000,000 (securities portfolio) times 4.0% (average yield) = $150M x 0.040 = $6,000,000. Liberty's securities portfolio earns $6 million per year in interest and dividends.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Carry the FEE INCOME forward from the bank's report.</w:t>
      </w:r>
    </w:p>
    <w:p>
      <w:pPr>
        <w:keepNext/>
        <w:keepLines/>
        <w:spacing w:after="60"/>
        <w:ind w:left="360"/>
      </w:pPr>
      <w:r>
        <w:rPr>
          <w:rFonts w:ascii="Arial" w:cs="Arial" w:eastAsia="Arial" w:hAnsi="Arial"/>
          <w:b/>
          <w:bCs/>
          <w:i/>
          <w:iCs/>
          <w:color w:val="145F58"/>
          <w:sz w:val="22"/>
          <w:szCs w:val="22"/>
        </w:rPr>
        <w:t xml:space="preserve">FEE INCOME (as reported by Liberty for 2024) = $5,250,000. Includes overdraft, ATM, wire-transfer, account-maintenance, and commercial cash-management fees combined.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Carry the NET INTEREST INCOME forward from Station A.</w:t>
      </w:r>
    </w:p>
    <w:p>
      <w:pPr>
        <w:keepNext/>
        <w:keepLines/>
        <w:spacing w:after="60"/>
        <w:ind w:left="360"/>
      </w:pPr>
      <w:r>
        <w:rPr>
          <w:rFonts w:ascii="Arial" w:cs="Arial" w:eastAsia="Arial" w:hAnsi="Arial"/>
          <w:b/>
          <w:bCs/>
          <w:i/>
          <w:iCs/>
          <w:color w:val="145F58"/>
          <w:sz w:val="22"/>
          <w:szCs w:val="22"/>
        </w:rPr>
        <w:t xml:space="preserve">NET INTEREST INCOME (from Station A) = $29,250,000.</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TOTAL ANNUAL REVENUE (sum of NII + fees + investment income; show the addition).</w:t>
      </w:r>
    </w:p>
    <w:p>
      <w:pPr>
        <w:keepNext/>
        <w:keepLines/>
        <w:spacing w:after="60"/>
        <w:ind w:left="360"/>
      </w:pPr>
      <w:r>
        <w:rPr>
          <w:rFonts w:ascii="Arial" w:cs="Arial" w:eastAsia="Arial" w:hAnsi="Arial"/>
          <w:b/>
          <w:bCs/>
          <w:i/>
          <w:iCs/>
          <w:color w:val="145F58"/>
          <w:sz w:val="22"/>
          <w:szCs w:val="22"/>
        </w:rPr>
        <w:t xml:space="preserve">TOTAL ANNUAL REVENUE = $29,250,000 (NII) + $5,250,000 (fees) + $6,000,000 (investment income) = $40,500,000. Liberty Community Bank earns $40.5 million in total annual revenue.</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Compute the SHARE of revenue from each source as a percentage of total. Compare Liberty's mix to the industry-typical 78 / 14 / 6 / 2 community-bank benchmark.</w:t>
      </w:r>
    </w:p>
    <w:p>
      <w:pPr>
        <w:keepLines/>
        <w:spacing w:after="120"/>
        <w:ind w:left="360"/>
      </w:pPr>
      <w:r>
        <w:rPr>
          <w:rFonts w:ascii="Arial" w:cs="Arial" w:eastAsia="Arial" w:hAnsi="Arial"/>
          <w:b/>
          <w:bCs/>
          <w:i/>
          <w:iCs/>
          <w:color w:val="145F58"/>
          <w:sz w:val="22"/>
          <w:szCs w:val="22"/>
        </w:rPr>
        <w:t xml:space="preserve">REVENUE SHARES: NII share = $29,250,000 / $40,500,000 = 72.2 percent (round to 72%). Fee share = $5,250,000 / $40,500,000 = 13.0 percent (round to 13%). Investment share = $6,000,000 / $40,500,000 = 14.8 percent (round to 15%). Other income = 0% (not reported by Liberty). Liberty's actual mix is 72 / 13 / 15 vs the industry-typical 78 / 14 / 6 / 2. COMPARISON: Liberty's NII share (72%) is slightly BELOW the industry average (78%) because Liberty earns more investment income (15% vs typical 6%) - Liberty has a larger securities portfolio relative to its loan portfolio than the typical community bank. Liberty's fee share (13%) is close to industry-typical (14%). The single biggest takeaway: even with a relatively large securities portfolio, the SPREAD (NII) still dominates Liberty's revenue at 72 percent - the central claim of the lesson holds.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Questions - Spread Compression, Loan-to-Deposit Ratio, and Non-Interest Income Defense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AN-01. SPREAD COMPRESSION SCENARIO. Liberty's CEO is worried about online banks. Suppose a competitor (Marcus by Goldman Sachs) starts paying 4 percent on savings deposits, forcing Liberty to raise its average deposit cost from 1.5 percent to 3.0 percent to keep deposit market share. Loan yields stay flat at 6.0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Liberty's NEW interest expense at 3.0 percent deposit cost.</w:t>
      </w:r>
    </w:p>
    <w:p>
      <w:pPr>
        <w:keepNext/>
        <w:keepLines/>
        <w:spacing w:after="60"/>
        <w:ind w:left="360"/>
      </w:pPr>
      <w:r>
        <w:rPr>
          <w:rFonts w:ascii="Arial" w:cs="Arial" w:eastAsia="Arial" w:hAnsi="Arial"/>
          <w:b/>
          <w:bCs/>
          <w:i/>
          <w:iCs/>
          <w:color w:val="145F58"/>
          <w:sz w:val="22"/>
          <w:szCs w:val="22"/>
        </w:rPr>
        <w:t xml:space="preserve">NEW INTEREST EXPENSE at 3.0% deposit cost = $850,000,000 times 0.030 = $25,500,000. Liberty's deposit interest expense roughly DOUBLES from $12.75M to $25.50M - an increase of $12.75M.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Liberty's NEW net interest income.</w:t>
      </w:r>
    </w:p>
    <w:p>
      <w:pPr>
        <w:keepNext/>
        <w:keepLines/>
        <w:spacing w:after="60"/>
        <w:ind w:left="360"/>
      </w:pPr>
      <w:r>
        <w:rPr>
          <w:rFonts w:ascii="Arial" w:cs="Arial" w:eastAsia="Arial" w:hAnsi="Arial"/>
          <w:b/>
          <w:bCs/>
          <w:i/>
          <w:iCs/>
          <w:color w:val="145F58"/>
          <w:sz w:val="22"/>
          <w:szCs w:val="22"/>
        </w:rPr>
        <w:t xml:space="preserve">NEW NET INTEREST INCOME = $42,000,000 (interest income on loans, unchanged) MINUS $25,500,000 (new interest expense) = $16,500,000.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DOLLAR CHANGE and PERCENT CHANGE in NII compared to the Station A baseline.</w:t>
      </w:r>
    </w:p>
    <w:p>
      <w:pPr>
        <w:keepNext/>
        <w:keepLines/>
        <w:spacing w:after="60"/>
        <w:ind w:left="360"/>
      </w:pPr>
      <w:r>
        <w:rPr>
          <w:rFonts w:ascii="Arial" w:cs="Arial" w:eastAsia="Arial" w:hAnsi="Arial"/>
          <w:b/>
          <w:bCs/>
          <w:i/>
          <w:iCs/>
          <w:color w:val="145F58"/>
          <w:sz w:val="22"/>
          <w:szCs w:val="22"/>
        </w:rPr>
        <w:t xml:space="preserve">DOLLAR CHANGE IN NII = $16,500,000 minus $29,250,000 = MINUS $12,750,000 (a drop of $12.75 million). PERCENT CHANGE IN NII = -$12,750,000 / $29,250,000 = MINUS 43.6 percent. Liberty's net interest income would fall by nearly half.</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the NEW total revenue assuming fee income and investment income stay flat at the Station B values.</w:t>
      </w:r>
    </w:p>
    <w:p>
      <w:pPr>
        <w:keepNext/>
        <w:keepLines/>
        <w:spacing w:after="60"/>
        <w:ind w:left="360"/>
      </w:pPr>
      <w:r>
        <w:rPr>
          <w:rFonts w:ascii="Arial" w:cs="Arial" w:eastAsia="Arial" w:hAnsi="Arial"/>
          <w:b/>
          <w:bCs/>
          <w:i/>
          <w:iCs/>
          <w:color w:val="145F58"/>
          <w:sz w:val="22"/>
          <w:szCs w:val="22"/>
        </w:rPr>
        <w:t xml:space="preserve">NEW TOTAL REVENUE = $16,500,000 (new NII) + $5,250,000 (fees) + $6,000,000 (investment income) = $27,750,000. Total revenue falls from $40.5M to $27.75M - a drop of $12.75M or about 31.5 percent of baseline total revenue.</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whether this compression is in the 'meaningful' range (spread compression of 0.5 points wipes out about 10 percent of total revenue at a typical community bank) - support your answer with the specific percent change you computed.</w:t>
      </w:r>
    </w:p>
    <w:p>
      <w:pPr>
        <w:keepNext w:val="false"/>
        <w:keepLines/>
        <w:spacing w:after="120"/>
        <w:ind w:left="360"/>
      </w:pPr>
      <w:r>
        <w:rPr>
          <w:rFonts w:ascii="Arial" w:cs="Arial" w:eastAsia="Arial" w:hAnsi="Arial"/>
          <w:b/>
          <w:bCs/>
          <w:i/>
          <w:iCs/>
          <w:color w:val="145F58"/>
          <w:sz w:val="22"/>
          <w:szCs w:val="22"/>
        </w:rPr>
        <w:t xml:space="preserve">IS THIS COMPRESSION IN THE 'MEANINGFUL' RANGE? YES - emphatically. The lesson stated that a 0.5 percentage-point compression in spread wipes out about 10 percent of revenue.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AN-02. THE LOAN-TO-DEPOSIT RATIO.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Liberty's LOAN-TO-DEPOSIT RATIO using the Station A data ($700M loans, $850M deposits).</w:t>
      </w:r>
    </w:p>
    <w:p>
      <w:pPr>
        <w:keepNext/>
        <w:keepLines/>
        <w:spacing w:after="60"/>
        <w:ind w:left="360"/>
      </w:pPr>
      <w:r>
        <w:rPr>
          <w:rFonts w:ascii="Arial" w:cs="Arial" w:eastAsia="Arial" w:hAnsi="Arial"/>
          <w:b/>
          <w:bCs/>
          <w:i/>
          <w:iCs/>
          <w:color w:val="145F58"/>
          <w:sz w:val="22"/>
          <w:szCs w:val="22"/>
        </w:rPr>
        <w:t xml:space="preserve">LOAN-TO-DEPOSIT RATIO = total loans divided by total deposits = $700,000,000 / $850,000,000 = 0.8235 = 82.4 percent (round to 82 percent).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Is this in the typical community-bank range of 75 to 90 percent?</w:t>
      </w:r>
    </w:p>
    <w:p>
      <w:pPr>
        <w:keepNext/>
        <w:keepLines/>
        <w:spacing w:after="60"/>
        <w:ind w:left="360"/>
      </w:pPr>
      <w:r>
        <w:rPr>
          <w:rFonts w:ascii="Arial" w:cs="Arial" w:eastAsia="Arial" w:hAnsi="Arial"/>
          <w:b/>
          <w:bCs/>
          <w:i/>
          <w:iCs/>
          <w:color w:val="145F58"/>
          <w:sz w:val="22"/>
          <w:szCs w:val="22"/>
        </w:rPr>
        <w:t xml:space="preserve">YES - 82 percent is squarely in the typical community-bank range of 75 to 90 percent. Liberty is operating at a reasonable, mid-range L/D ratio: it is capturing the spread on most of its deposits while keeping some liquidity in the securities portfolio.</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Suppose Liberty wanted to RAISE its loan-to-deposit ratio to 90 percent by making $65 million in additional loans (raising loans to $765M) without changing deposits. Compute the NEW interest income, NEW net interest income, and DOLLAR change in NII compared to the Station A baseline (assume new loans earn the same 6.0% yield).</w:t>
      </w:r>
    </w:p>
    <w:p>
      <w:pPr>
        <w:keepNext/>
        <w:keepLines/>
        <w:spacing w:after="60"/>
        <w:ind w:left="360"/>
      </w:pPr>
      <w:r>
        <w:rPr>
          <w:rFonts w:ascii="Arial" w:cs="Arial" w:eastAsia="Arial" w:hAnsi="Arial"/>
          <w:b/>
          <w:bCs/>
          <w:i/>
          <w:iCs/>
          <w:color w:val="145F58"/>
          <w:sz w:val="22"/>
          <w:szCs w:val="22"/>
        </w:rPr>
        <w:t xml:space="preserve">WHAT IF LIBERTY GROWS LOANS TO $765M (90 percent L/D ratio)? NEW INTEREST INCOME = $765,000,000 times 6.0% = $45,900,000. NEW NII = $45,900,000 minus $12,750,000 (interest expense unchanged) = $33,150,000. DOLLAR CHANGE IN NII = $33,150,000 minus $29,250,000 = PLUS $3,900,000. Liberty would earn an additional $3.9 million in NII by lending out the extra $65M - a 13.3 percent boost to NII and about a 9.6 percent boost to total revenue. The $65M of additional loans likely came out of the securities portfolio (which earns only 4% vs 6% on loans), so investment income would drop by $65M x 4% = $2.6M, partially offsetting. Net change: about +$1.3M to total revenue.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ONE specific risk of pushing the loan-to-deposit ratio above 90 percent.</w:t>
      </w:r>
    </w:p>
    <w:p>
      <w:pPr>
        <w:keepNext/>
        <w:keepLines/>
        <w:spacing w:after="60"/>
        <w:ind w:left="360"/>
      </w:pPr>
      <w:r>
        <w:rPr>
          <w:rFonts w:ascii="Arial" w:cs="Arial" w:eastAsia="Arial" w:hAnsi="Arial"/>
          <w:b/>
          <w:bCs/>
          <w:i/>
          <w:iCs/>
          <w:color w:val="145F58"/>
          <w:sz w:val="22"/>
          <w:szCs w:val="22"/>
        </w:rPr>
        <w:t xml:space="preserve">ONE SPECIFIC RISK OF PUSHING L/D ABOVE 90 PERCENT: LIQUIDITY RISK. With L/D over 90 percent, Liberty has very little securities portfolio left to sell quickly if depositors suddenly withdraw money. Loans cannot be sold for cash quickly (they are illiquid). If a deposit run starts - even a modest one - Liberty might not have enough cash to honor withdrawals, which could trigger an FDIC takeover. This is the Silicon Valley Bank (March 2023) scenario in compressed form.</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ONE specific risk of letting the loan-to-deposit ratio fall below 75 percent.</w:t>
      </w:r>
    </w:p>
    <w:p>
      <w:pPr>
        <w:keepNext w:val="false"/>
        <w:keepLines/>
        <w:spacing w:after="120"/>
        <w:ind w:left="360"/>
      </w:pPr>
      <w:r>
        <w:rPr>
          <w:rFonts w:ascii="Arial" w:cs="Arial" w:eastAsia="Arial" w:hAnsi="Arial"/>
          <w:b/>
          <w:bCs/>
          <w:i/>
          <w:iCs/>
          <w:color w:val="145F58"/>
          <w:sz w:val="22"/>
          <w:szCs w:val="22"/>
        </w:rPr>
        <w:t xml:space="preserve">ONE SPECIFIC RISK OF LETTING L/D FALL BELOW 75 PERCENT: SPREAD UNDER-UTILIZATION. With L/D under 75 percent, Liberty is parking too much of its deposit funding in low-yielding securities (4 percent) instead of capturing the higher 6 percent loan yield. The bank is leaving spread revenue on the table - 200 basis points (2 percentage points) on every dollar of underused deposits. Over time the bank's NIM (and total revenue) falls below industry average, and shareholders may push for management changes.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AN-03. NON-INTEREST INCOME AS DEFENSE. Marcus has noticed that Liberty's fee income share (13%) is close to industry-typical (14%) but his CEO wants to push it higher to defend against future spread compression. (a) Name THREE specific categories of fee or non-interest income a community bank could grow (think beyond consumer overdraft fees). (b) For each category you name in (a), give one concrete example of how Liberty could expand it in the next 12 months. (c) Suppose Liberty grows fee income from $5.25M to $7.5M while NII stays at $29.25M and investment income stays at $6M. Compute the NEW total revenue and the NEW fee share. (d) Why is non-interest income especially valuable during a Federal Reserve rate-cutting cycle?</w:t>
      </w:r>
    </w:p>
    <w:p>
      <w:pPr>
        <w:keepLines/>
        <w:spacing w:after="160"/>
        <w:ind w:left="360"/>
      </w:pPr>
      <w:r>
        <w:rPr>
          <w:rFonts w:ascii="Arial" w:cs="Arial" w:eastAsia="Arial" w:hAnsi="Arial"/>
          <w:b/>
          <w:bCs/>
          <w:i/>
          <w:iCs/>
          <w:color w:val="145F58"/>
          <w:sz w:val="22"/>
          <w:szCs w:val="22"/>
        </w:rPr>
        <w:t xml:space="preserve">(a) THREE SPECIFIC CATEGORIES of fee or non-interest income Liberty could grow: (1) COMMERCIAL TREASURY MANAGEMENT FEES - lockbox services, ACH origination, wire-transfer fees for business customers, online banking platforms, and remote-deposit-capture for small-business clients. (2) WEALTH MANAGEMENT / TRUST FEES - asset-management fees on customer brokerage and retirement accounts, financial planning fees, trust administration. (3) MORTGAGE BANKING / LOAN-SALE GAINS - originate residential mortgages and sell them to Fannie Mae or Freddie Mac, keeping the servicing rights (and the servicing-fee income). (b) ONE CONCRETE EXPANSION FOR EACH: (1) COMMERCIAL TREASURY - hire two commercial relationship managers and target small businesses with $1M-$10M annual revenue; bundle treasury services with credit lines. Realistic 12-month goal: add 75 commercial clients paying an average of $3,000/year in treasury fees = $225K of new fee income. (2) WEALTH MANAGEMENT - partner with an independent investment advisor (or hire an in-house licensed advisor) to offer brokerage and retirement accounts to existing deposit customers. Realistic 12-month goal: $50M in new assets under management at a 1% fee = $500K of new fee income. (3) MORTGAGE BANKING - originate $100M of residential mortgages and sell them with retained servicing. Loan-sale gain of 1.5 percent = $1.5M of one-time gain; servicing fees of 0.25 percent per year = $250K of recurring fee income. (c) NEW TOTAL REVENUE = $29.25M (NII) + $7.5M (new fees) + $6M (investment) = $42.75M. NEW FEE SHARE = $7.5M / $42.75M = 17.5 percent (up from 13.0 percent). Liberty's fee share is now ABOVE the industry-typical 14 percent. Total revenue grew by $2.25M, a 5.6 percent increase from baseline. (d) WHY NON-INTEREST INCOME IS VALUABLE DURING A FED RATE-CUTTING CYCLE: when the Fed cuts the federal funds rate, loan yields fall (especially on adjustable-rate and short-term loans) BEFORE deposit costs reset (deposits are sticky). The spread COMPRESSES and NII falls. But fee income is largely RATE-INSENSITIVE - overdraft fees stay $30 to $35 each, wire-transfer fees stay $25 to $50, treasury management fees stay flat. A bank with high non-interest-income share rides out the rate-cut cycle with less revenue damage.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Liberty Community Bank Board Memo</w:t>
      </w:r>
    </w:p>
    <w:p>
      <w:pPr>
        <w:keepNext/>
        <w:keepLines/>
        <w:spacing w:after="40"/>
      </w:pPr>
      <w:r>
        <w:rPr>
          <w:rFonts w:ascii="Trebuchet MS" w:cs="Trebuchet MS" w:eastAsia="Trebuchet MS" w:hAnsi="Trebuchet MS"/>
          <w:b/>
          <w:bCs/>
          <w:color w:val="B84D38"/>
          <w:spacing w:val="12"/>
          <w:sz w:val="17"/>
          <w:szCs w:val="17"/>
        </w:rPr>
        <w:t xml:space="preserve">BOARD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FINAL LIBERTY COMMUNITY BANK BOARD MEMO. As Marcus Chen, Senior Financial Analyst, write a 6-8 sentence memo to the Liberty Community Bank Board of Directors for their quarterly review. Use your computed figures from the Quantitative Stations and Analysis questions, and check off every required element on the prompt.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Liberty's TOTAL ANNUAL REVENUE for the year and the dollar amount that came from net interest income.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Liberty's INTEREST RATE SPREAD in percentage points and Liberty's net interest margin as a percent.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Compares Liberty's actual revenue mix (the one you computed in Station B) to the industry-typical 78 / 14 / 6 / 2 benchmark in one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Identifies ONE specific risk to Liberty's spread (using the AN-01 spread-compression numbers you computed) AND recommends ONE specific strategic action in response.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figures you computed in Parts 3-4 (for example: the interest rate spread in percentage points, the net interest income, total revenue, the net interest margin, or the percent NII drop in the spread-compression scenario).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specific next-step instruction for management (e.g., 'Authorize the hiring of two commercial relationship managers within 90 days').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Marcus Chen's professional analyst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Board of Directors, Liberty Community Bank</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Marcus Chen, Senior Financial Analyst</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Quarterly Financial Review - How Liberty Makes Money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Sample Board memo (6-8 sentences, with the required elements embedded): "TO: Board of Directors, Liberty Community Bank. FROM: Marcus Chen, Senior Financial Analyst. RE: Q4 Quarterly Financial Review - How Liberty Makes Money. (a) For 2024 Liberty earned TOTAL REVENUE of $40,500,000 ($40.5 million); of that, $29,250,000 ($29.25 million) came from NET INTEREST INCOME - the spread between our 6.0 percent average loan yield and our 1.5 percent average deposit cost. (b) Liberty's INTEREST RATE SPREAD is 4.5 percentage points and our NET INTEREST MARGIN is 3.44 percent ($29.25M NII divided by $850M of earning assets) - both within the typical community-bank ranges of 3-5 points and 3.0-3.5 percent respectively. (c) Liberty's revenue MIX (72 percent NII / 13 percent fees / 15 percent investment) is close to the industry-typical 78 / 14 / 6 / 2, with our investment income share modestly higher because we hold a $150M securities portfolio relative to our $700M loan book. (d) THE BIGGEST RISK to our spread is competition for deposits from online banks (Marcus by Goldman, Ally, SoFi) that pay 4-5 percent on savings. My AN-01 stress test shows that if rising competition forces our average deposit cost from 1.5 percent to 3.0 percent (a 1.5-point compression), our NII would fall 43.6 percent to $16.5M and total revenue would fall about 31.5 percent. RECOMMENDED STRATEGIC ACTION: grow non-interest fee income by 40-50 percent over the next 12 months by hiring two commercial relationship managers, launching commercial treasury management services, and partnering with an independent investment advisor to offer wealth-management services to existing deposit customers. (e) THREE+ SPECIFIC FACTS cited in this memo: the 4.5 percentage-point spread; the $29.25M NII; the $40.5M total revenue; the 72% / 13% / 15% revenue mix; the 3.44% NIM; the 43.6% NII drop in the spread-compression scenario; the FDIC $250K insurance limit (referenced in our deposit safety story). (f) NEXT-STEP INSTRUCTION FOR MANAGEMENT: authorize the hiring of two commercial relationship managers within 90 days, with a 12-month target of 75 new commercial clients paying an average of $3,000/year in treasury fees ($225K of new fee income). The Audit Committee should also receive a quarterly update on the deposit-cost trend versus Marcus/Ally/SoFi rate sheets." Required: states total revenue and NII dollar amount; states spread and NIM; compares Liberty mix to industry typical; names specific risk + specific action; cites 3+ facts/numbers; gives specific next-step instruction. ACCEPTABLE ALTERNATES for the strategic action: (raise loan yields by shifting mix toward small-business lending); (grow the loan-to-deposit ratio toward 90% to capture more spread - +$3.9M NII as computed in AN-02); (improve efficiency ratio by closing under-performing branches); (raise capital to enable larger loan portfolio).</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2026-09-07T00:49:26.241Z</dcterms:created>
  <dcterms:modified xsi:type="dcterms:W3CDTF">2026-09-07T00:49:26.241Z</dcterms:modified>
</cp:coreProperties>
</file>

<file path=docProps/custom.xml><?xml version="1.0" encoding="utf-8"?>
<Properties xmlns="http://schemas.openxmlformats.org/officeDocument/2006/custom-properties" xmlns:vt="http://schemas.openxmlformats.org/officeDocument/2006/docPropsVTypes"/>
</file>