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Globalization and the Modern World</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trade agreements and new technology connect the world's economies after the Cold War, and how should we weigh the benefits of that connection against its costs?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After the Cold War ended, trade agreements and new technology tied the world's economies together faster than ever before. This packet walks you through how that happened.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NAFTA and the WTO created new rules for global trade after the Cold War.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how the European Union and the euro tied Western Europe's economies together.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containerization and the World Wide Web changed how goods and information move.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President Clinton's December 8, 1993 remarks on signing the NAFTA Implementation Act as a primary source.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the costs and benefits of globalization for workers, consumers, and the environment.</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Globalization and the Modern World Reference Guide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Order and Explain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Take a Position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completed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Globalization and the Modern World Reference Guide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by which trade agreements and technology increasingly connected the world's economies after the Cold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NAFTA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North American Free Trade Agreement among the United States, Canada, and Mexico, initialed in 1992 and effective January 1, 1994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permanent international institution, established January 1, 1995, that succeeded GATT and sets global trade rules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GATT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General Agreement on Tariffs and Trade, in force from 1948, which reduced tariffs among member nations but had no permanent institution behind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Shipping goods in standardized steel containers, pioneered by Malcom McLean's ship Ideal-X in April 1956</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European Union (EU)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political and economic union created by the Maastricht Treaty, which took effect November 1, 1993</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European Union's shared currency, introduced as an accounting currency on January 1, 1999 and as notes and coins on January 1, 2002</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World Wide Web</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system of linked documents proposed by Tim Berners-Lee at CERN in 1989, built on top of the internet but not the same thing as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tax a government places on goods imported from abroad, central to debates over free trade agreements like NAFTA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Seattle WTO protests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Massive protests against the World Trade Organization meeting in Seattle, held November 30 to December 3, 1999, known ever since as the 'Battle in Seattle'.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process by which trade agreements and technology increasingly connected the world's economies after the Cold War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Established January 1, 1995 to succeed GATT and set global trade rules, the </w:t>
      </w:r>
      <w:r>
        <w:rPr>
          <w:u w:val="single" w:color="1B2A4A"/>
        </w:rPr>
        <w:t xml:space="preserve">                </w:t>
      </w:r>
      <w:r>
        <w:rPr>
          <w:rFonts w:ascii="Arial" w:cs="Arial" w:eastAsia="Arial" w:hAnsi="Arial"/>
          <w:color w:val="1B2A4A"/>
          <w:sz w:val="22"/>
          <w:szCs w:val="22"/>
        </w:rPr>
        <w:t xml:space="preserve"> oversees disputes between member nations.</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Shipping goods in standardized steel boxes, a practice called </w:t>
      </w:r>
      <w:r>
        <w:rPr>
          <w:u w:val="single" w:color="1B2A4A"/>
        </w:rPr>
        <w:t xml:space="preserve">                </w:t>
      </w:r>
      <w:r>
        <w:rPr>
          <w:rFonts w:ascii="Arial" w:cs="Arial" w:eastAsia="Arial" w:hAnsi="Arial"/>
          <w:color w:val="1B2A4A"/>
          <w:sz w:val="22"/>
          <w:szCs w:val="22"/>
        </w:rPr>
        <w:t xml:space="preserve">, made moving cargo between ships, trucks, and trains dramatically faster and cheaper.</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Introduced as an accounting currency on January 1, 1999 and as notes and coins on January 1, 2002, the </w:t>
      </w:r>
      <w:r>
        <w:rPr>
          <w:u w:val="single" w:color="1B2A4A"/>
        </w:rPr>
        <w:t xml:space="preserve">                </w:t>
      </w:r>
      <w:r>
        <w:rPr>
          <w:rFonts w:ascii="Arial" w:cs="Arial" w:eastAsia="Arial" w:hAnsi="Arial"/>
          <w:color w:val="1B2A4A"/>
          <w:sz w:val="22"/>
          <w:szCs w:val="22"/>
        </w:rPr>
        <w:t xml:space="preserve"> became the shared currency of the European Union.</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tax placed on imported goods, called a </w:t>
      </w:r>
      <w:r>
        <w:rPr>
          <w:u w:val="single" w:color="1B2A4A"/>
        </w:rPr>
        <w:t xml:space="preserve">                </w:t>
      </w:r>
      <w:r>
        <w:rPr>
          <w:rFonts w:ascii="Arial" w:cs="Arial" w:eastAsia="Arial" w:hAnsi="Arial"/>
          <w:color w:val="1B2A4A"/>
          <w:sz w:val="22"/>
          <w:szCs w:val="22"/>
        </w:rPr>
        <w:t xml:space="preserve">, is at the center of debates over free trade agreements like NAFTA.</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date next to each one: China joins the World Trade Organization; the World Trade Organization is established; NAFTA takes effect; euro notes and coins reach people's wallets.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the difference between NAFTA being 'signed' and NAFTA 'taking effect,' and give both dates.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Explain the difference between the internet and the World Wide Web, and why the distinction matters.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Explain why the World Trade Organization is not simply GATT under a new name.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questions that follow. This is a sitting U.S. President's official remarks on signing a law, delivered the day he put NAFTA's implementing legislation into force.</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ratify = to formally approve an agreement, making it official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productivity = how much a worker or company produces in a given amount of time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competition = businesses or nations striving against each other for the same customers or advantages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harness = to bring something powerful under control and direct it toward a useful purpose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winds of change have worn away at = the changes have slowly eaten away at something (here, at what made people's jobs feel secure)</w:t>
      </w:r>
    </w:p>
    <w:p>
      <w:pPr>
        <w:spacing w:after="80"/>
      </w:pPr>
    </w:p>
    <w:p>
      <w:pPr>
        <w:keepNext/>
        <w:keepLines/>
        <w:spacing w:after="40" w:before="40"/>
      </w:pPr>
      <w:r>
        <w:rPr>
          <w:rFonts w:ascii="Arial" w:cs="Arial" w:eastAsia="Arial" w:hAnsi="Arial"/>
          <w:b/>
          <w:bCs/>
          <w:color w:val="1B2A4A"/>
          <w:sz w:val="22"/>
          <w:szCs w:val="22"/>
        </w:rPr>
        <w:t xml:space="preserve">Remarks on Signing the North American Free Trade Agreement Implementation Act (William J. Clinton, December 8, 1993)</w:t>
      </w:r>
    </w:p>
    <w:p>
      <w:pPr>
        <w:keepNext/>
        <w:keepLines/>
        <w:spacing w:after="80"/>
      </w:pPr>
      <w:r>
        <w:rPr>
          <w:rFonts w:ascii="Arial" w:cs="Arial" w:eastAsia="Arial" w:hAnsi="Arial"/>
          <w:i/>
          <w:iCs/>
          <w:color w:val="333333"/>
          <w:sz w:val="22"/>
          <w:szCs w:val="22"/>
        </w:rPr>
        <w:t xml:space="preserve">On December 8, 1993, President Clinton signed the NAFTA Implementation Act into law, putting the agreement into effect three weeks later, on January 1, 1994. He spoke to an American public that was sharply divided over the deal - many feared that factory jobs would move to Mexico.</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Make no mistake, the global economy with all of its promise and perils is now the central fact of life for hard-working Americans. It has enriched the lives of millions of Americans. But for too many those same winds of change have worn away at the basis of their security. For two decades, most people have worked harder for less. Seemingly secure jobs have been lost. And while America once again is the most productive nation on Earth, this productivity itself holds the seeds of further insecurity. After all, productivity means the same people can produce more or, very often, that fewer people can produce more. This is the world we face.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We cannot stop global change. We cannot repeal the international economic competition that is everywhere. We can only harness the energy to our benefit. Now we must recognize that the only way for a wealthy nation to grow richer is to export, to simply find new customers for the products and services it makes. That, my fellow Americans, is the decision the Congress made when they voted to ratify NAFTA.</w:t>
      </w:r>
    </w:p>
    <w:p>
      <w:pPr>
        <w:keepLines/>
        <w:spacing w:after="120"/>
        <w:ind w:right="240"/>
        <w:jc w:val="right"/>
      </w:pPr>
      <w:r>
        <w:rPr>
          <w:rFonts w:ascii="Arial" w:cs="Arial" w:eastAsia="Arial" w:hAnsi="Arial"/>
          <w:color w:val="333333"/>
          <w:sz w:val="18"/>
          <w:szCs w:val="18"/>
        </w:rPr>
        <w:t xml:space="preserve">— Source: William J. Clinton, "Remarks on Signing the North American Free Trade Agreement Implementation Act," December 8, 1993. Public Papers of the Presidents of the United States: William J. Clinton, 1993, Book II, pp. 2139-2142. U.S. Government Publishing Office.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According to the setup and the citation, who delivered these remarks, and on what date?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This speech was later published in the official Public Papers of the Presidents. Why does that publication matter for deciding whether this is reliable evidence of what Clinton actually said?</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Clinton say has happened to 'seemingly secure jobs,' and what does he say most people have had to do for two decades?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According to the excerpt, what does Clinton say is 'the only way for a wealthy nation to grow richer,' and what decision does he say Congress made?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your Guided Notes, explain the difference between NAFTA being 'signed' and NAFTA 'taking effect,' and identify which one this speech is actually about.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Clinton admits in this excerpt that 'for two decades, most people have worked harder for less' and that 'seemingly secure jobs have been lost,' while still arguing for NAFTA. Using your Guided Notes on the costs and benefits of globalization, explain why a president would concede a cost while still arguing for the policy.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how did trade agreements and new technology connect the world's economies after the Cold War, and how should we weigh the benefits of that connection against its costs?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naming whether you think the benefits outweighed the costs, the costs outweighed the benefits, or the two were roughly balanced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support that position - dates, institutions, or effects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addressing the opposing side - a cost or benefit your position does not fully account for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evidence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2026-08-04T03:25:59.874Z</dcterms:created>
  <dcterms:modified xsi:type="dcterms:W3CDTF">2026-08-04T03:25:59.874Z</dcterms:modified>
</cp:coreProperties>
</file>

<file path=docProps/custom.xml><?xml version="1.0" encoding="utf-8"?>
<Properties xmlns="http://schemas.openxmlformats.org/officeDocument/2006/custom-properties" xmlns:vt="http://schemas.openxmlformats.org/officeDocument/2006/docPropsVTypes"/>
</file>