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GHANA AND THE GOLD-SALT TRADE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introduces students to the empire of Ghana, West Africa's first major empire, and the trans-Saharan gold-salt trade that made it rich. Students learn where and when Ghana rose - in the western Sahel, the grassland just south of the Sahara, in parts of what are now Mali and Mauritania - and, crucially, that this medieval empire is NOT the same place as the modern nation of Ghana, which only took the proud old name in 1957. They learn that the empire's own Soninke people called their state Wagadu, and that 'Ghana' was originally the title of the king. The heart of the lesson is the gold-salt trade: salt came from Saharan mines in the north (such as Taghaza) and was scarce and precious in the hot south, while gold came from the southern goldfields (such as Bambuk and Boure) and was wanted in the north - so each good was precious where the other was common. Students then learn the key idea, held accurately throughout: Ghana did NOT mine most of its own gold. Its wealth came from its position and control - it was the MIDDLEMAN that sat between the salt of the north and the gold of the south, controlled the trans-Saharan caravan routes, and taxed the trade, taking gold on every donkey-load of salt that crossed its land. Students see Ghana's wealth on display in al-Bakri's famous description of the royal court, and they learn about the capital, Koumbi Saleh, with its twin towns - a Muslim merchants' town and the king's royal town - noting respectfully that the king welcomed Muslim traders but kept the traditional Soninke religion. The centerpiece is a scaffolded Primary Source Spotlight in which students read al-Bakri's eleventh-century description of the court and the salt tax (as reproduced in Felix Dubois's 1896 book) and practice sourcing, comprehension, and analysis. Throughout, the lesson holds several honest anchors: al-Bakri never visited Ghana, so his vivid account is valuable but secondhand; Ghana grew rich by controlling and taxing trade, not by mining gold; and Ghana came first, before the later empires of Mali and Songhai and the rise of Timbuktu.</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Ghana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West African empire (called Wagadu by its own people) that grew rich by controlling and taxing the trans-Saharan gold-salt trade; the word was first the title of its king.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Wagadu</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name the Soninke people used for their own state; Arab writers applied the king's title, 'Ghana,' to the whole kingdom.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trans-Saharan trade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network of camel-caravan routes across the Sahara Desert that carried goods such as gold and salt between West Africa and North Africa.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Sahara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vast desert between West Africa and North Africa that traders crossed by camel caravan.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gold-salt trade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exchange of West African gold for Saharan salt that was the heart of Ghana's wealth.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Taghaza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Saharan salt-mining town in the north that supplied much of the salt traded south into West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middleman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trader or power that controls the exchange between two other groups; Ghana grew rich as the middleman of the gold-salt trade rather than by mining gold.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tariff</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tax charged on trade goods; Ghana taxed each donkey-load of salt entering and leaving its land, in gold.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Koumbi Saleh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Ghana's royal capital, described by al-Bakri as having twin towns - a royal town and a Muslim merchants' town.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al-Bakri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Muslim geographer from Cordoba, Spain, who compiled a famous secondhand description of Ghana (~1068 CE) without ever visiting it.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how an empire could grow rich from a trade it controlled but did not produce, and set the honest frame - Ghana was the middleman that taxed the gold-salt trade, and medieval Ghana is not the modern country of the same name.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the empire and its place (Wagadu; not the modern nation), the gold-salt trade, Ghana as middleman, taxing the trade, the trans-Saharan routes and map, the royal court, Koumbi Saleh and the twin towns, al-Bakri as a secondhand source, and the decline before Mali.</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Evidence, and the Primary Source Spotlight (al-Bakri's description of the court and the salt tax).</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how could Ghana grow rich from trade it did not produce? Set the honest frame and preview the middleman idea and the al-Bakri sourcing anchor.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the empire (Wagadu; not the modern country), the gold-salt trade, Ghana as middleman, taxing the trade, the trans-Saharan routes and map, the royal court, Koumbi Saleh and the twin towns, al-Bakri, and the decline.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Evidence, Primary Source Spotlight, and the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 Guided Notes sections 1-5 (the empire, the gold-salt trade, Ghana as middleman, taxing the trade, and the trans-Saharan routes and map)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9-13 + Guided Notes sections 6-9 (the royal court, Koumbi Saleh and the twin towns, al-Bakri as a source, and the decline)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empire of Ghana rose in which part of Africa?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people of the empire called their own state: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gold-salt trade, salt and gold came from where?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was salt so valuable in the lands south of Ghana?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empire of Ghana mainly grow rich?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Ghana and gold is accurate?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al-Bakri, how did the king of Ghana tax the salt trade?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gold-salt trade crossed the Sahara mainly by means of:</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al-Bakri, whose description of Ghana we still read,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al-Bakri described Ghana's capital, Koumbi Saleh, as having: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religion of the king of Ghana in al-Bakri's account?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puts the West African empires in the correct order?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empire of Ghana grew rich mainly because it: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gold-salt trade, salt came from the ___ and gold came from the ___.</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TRUE about al-Bakri, our main source on Ghana?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how the empire of Ghana grew rich WITHOUT mining most of its own gold. Use the words gold-salt trade AND middleman, and name one way the king taxed the trade.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The Core Concepts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cloze sentences,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Draft the Report (2 questions @ 3 pts +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Hold the central honesty anchor all lesson: Ghana grew rich as the MIDDLEMAN that controlled and taxed the gold-salt trade, NOT by mining its own gold. Put it on the board as a sentence frame - 'Ghana did not mine the gold; it controlled and ___ the trade between the ___ of the north and the ___ of the south.' Quiz Q5 and Q6, the exit ticket quick write, and Activity Part 3 Q2 and Part 5 Q1 all reward this framing.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Correct the modern-Ghana confusion explicitly and early, because it is the single most common misconception in this topic. Show a map: medieval Ghana sat in the western Sahel (parts of modern Mali and Mauritania), far to the northwest of the modern nation, which only took the name in 1957. Have students say back 'different place, borrowed name.' Quiz Q1 and Activity Part 5 Q1 assess it directly.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al-Bakri as a sourcing lesson, not just a content source. Before students read the excerpt, stress that al-Bakri lived in Cordoba, in Muslim Spain, and NEVER visited Ghana - he wrote his famous account secondhand from travelers' reports. Have students practice the historian's question: 'How does he know this?' The Primary Source Spotlight (Part 4) walks sourcing, comprehension, and analysis in order, and Part 5 Q2 checks the secondhand point.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tone respectful and comparative wherever religion is touched. This is a history-of-an-empire lesson, not a theology lesson: emphasize that Islam reached West Africa through TRADE, that Koumbi Saleh had twin towns where Muslims and non-Muslims lived side by side, and that the king welcomed Muslim merchants but kept the traditional Soninke religion. If a student turns it into a debate about religion, redirect to 'how did trade bring different peoples and faiths together in Ghana?'</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Guard the empire sequence to prevent a classic mix-up: Ghana came FIRST (roughly 800 to the 1200s), THEN Mali, THEN Songhai, and the golden age of Timbuktu belongs to Mali and Songhai, NOT to Ghana. Note the irony that the primary-source book is titled 'Timbuctoo the Mysterious' even though the excerpt is about Ghana, from before Timbuktu's rise - a memorable way to keep the empires in order. Quiz Q12 checks the sequence.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Draw the Trade</w:t>
      </w:r>
    </w:p>
    <w:p>
      <w:pPr>
        <w:spacing w:line="336" w:lineRule="auto"/>
        <w:jc w:val="left"/>
      </w:pPr>
      <w:r>
        <w:rPr>
          <w:rFonts w:ascii="Arial" w:cs="Arial" w:eastAsia="Arial" w:hAnsi="Arial"/>
          <w:b w:val="false"/>
          <w:bCs w:val="false"/>
          <w:i w:val="false"/>
          <w:iCs w:val="false"/>
          <w:color w:val="333333"/>
          <w:sz w:val="22"/>
          <w:szCs w:val="22"/>
        </w:rPr>
        <w:t xml:space="preserve">Have students draw a simple two-arrow diagram of the gold-salt trade: one arrow showing salt moving SOUTH from the Saharan mines (label Taghaza), and one arrow showing gold moving NORTH from the southern goldfields (label Bambuk). In the middle, have them draw and label Ghana as the 'middleman,' and write one sentence explaining how sitting in the middle - and taxing the caravans - made Ghana rich without mining gold. Reinforces the middleman anchor;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It Like a Historian</w:t>
      </w:r>
    </w:p>
    <w:p>
      <w:pPr>
        <w:spacing w:line="336" w:lineRule="auto"/>
        <w:jc w:val="left"/>
      </w:pPr>
      <w:r>
        <w:rPr>
          <w:rFonts w:ascii="Arial" w:cs="Arial" w:eastAsia="Arial" w:hAnsi="Arial"/>
          <w:b w:val="false"/>
          <w:bCs w:val="false"/>
          <w:i w:val="false"/>
          <w:iCs w:val="false"/>
          <w:color w:val="333333"/>
          <w:sz w:val="22"/>
          <w:szCs w:val="22"/>
        </w:rPr>
        <w:t xml:space="preserve">Give students al-Bakri's excerpt again and have them mark two things: one detail they think is probably reliable and one detail they would want to double-check, given that al-Bakri never visited Ghana. Then have them write two or three sentences explaining why a secondhand source can still be valuable to historians. Reinforces the sourcing anchor; needs only the excerpt and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Empires in Order</w:t>
      </w:r>
    </w:p>
    <w:p>
      <w:pPr>
        <w:spacing w:line="336" w:lineRule="auto"/>
        <w:jc w:val="left"/>
      </w:pPr>
      <w:r>
        <w:rPr>
          <w:rFonts w:ascii="Arial" w:cs="Arial" w:eastAsia="Arial" w:hAnsi="Arial"/>
          <w:b w:val="false"/>
          <w:bCs w:val="false"/>
          <w:i w:val="false"/>
          <w:iCs w:val="false"/>
          <w:color w:val="333333"/>
          <w:sz w:val="22"/>
          <w:szCs w:val="22"/>
        </w:rPr>
        <w:t xml:space="preserve">Give students the names Ghana, Mali, and Songhai and the city Timbuktu. Have them place the three empires on a simple timeline in the correct order and write one sentence explaining which empire Timbuktu's golden age belongs to (Mali and Songhai) and why it is a mistake to connect it with Ghana. Reinforces the sequence anchor and prevents the most common mix-up;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Ghana grew rich as the middleman of the gold-salt trade, not by mining gold. Is controlling and taxing a trade a real source of power and wealth, even if you don't produce the goods yourself?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2. Salt was so valuable in the south that it was sometimes traded for nearly its weight in gold. Why can something as ordinary as salt become that precious in one place and not another?</w:t>
      </w:r>
    </w:p>
    <w:p>
      <w:pPr>
        <w:spacing w:after="80"/>
      </w:pPr>
    </w:p>
    <w:p>
      <w:pPr>
        <w:spacing w:line="336" w:lineRule="auto"/>
        <w:jc w:val="left"/>
      </w:pPr>
      <w:r>
        <w:rPr>
          <w:rFonts w:ascii="Arial" w:cs="Arial" w:eastAsia="Arial" w:hAnsi="Arial"/>
          <w:b/>
          <w:bCs/>
          <w:i w:val="false"/>
          <w:iCs w:val="false"/>
          <w:color w:val="333333"/>
          <w:sz w:val="22"/>
          <w:szCs w:val="22"/>
        </w:rPr>
        <w:t xml:space="preserve">3. Our most famous description of Ghana comes from al-Bakri, who never visited it. When is a secondhand account still trustworthy, and what should a careful reader watch out for?</w:t>
      </w:r>
    </w:p>
    <w:p>
      <w:pPr>
        <w:spacing w:after="80"/>
      </w:pPr>
    </w:p>
    <w:p>
      <w:pPr>
        <w:spacing w:line="336" w:lineRule="auto"/>
        <w:jc w:val="left"/>
      </w:pPr>
      <w:r>
        <w:rPr>
          <w:rFonts w:ascii="Arial" w:cs="Arial" w:eastAsia="Arial" w:hAnsi="Arial"/>
          <w:b/>
          <w:bCs/>
          <w:i w:val="false"/>
          <w:iCs w:val="false"/>
          <w:color w:val="333333"/>
          <w:sz w:val="22"/>
          <w:szCs w:val="22"/>
        </w:rPr>
        <w:t xml:space="preserve">4. Koumbi Saleh had twin towns where Muslim merchants lived beside a non-Muslim king. What does that arrangement suggest about how trade can bring different peoples and faiths together?</w:t>
      </w:r>
    </w:p>
    <w:p>
      <w:pPr>
        <w:spacing w:after="80"/>
      </w:pPr>
    </w:p>
    <w:p>
      <w:pPr>
        <w:spacing w:line="336" w:lineRule="auto"/>
        <w:jc w:val="left"/>
      </w:pPr>
      <w:r>
        <w:rPr>
          <w:rFonts w:ascii="Arial" w:cs="Arial" w:eastAsia="Arial" w:hAnsi="Arial"/>
          <w:b/>
          <w:bCs/>
          <w:i w:val="false"/>
          <w:iCs w:val="false"/>
          <w:color w:val="333333"/>
          <w:sz w:val="22"/>
          <w:szCs w:val="22"/>
        </w:rPr>
        <w:t xml:space="preserve">5. The modern country of Ghana took its name from an empire that was in a different place and ended centuries earlier. Why might a new nation choose to name itself after an ancient empire, and what does a name like that carry with it?</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2026-07-27T16:20:24.904Z</dcterms:created>
  <dcterms:modified xsi:type="dcterms:W3CDTF">2026-07-27T16:20:24.904Z</dcterms:modified>
</cp:coreProperties>
</file>

<file path=docProps/custom.xml><?xml version="1.0" encoding="utf-8"?>
<Properties xmlns="http://schemas.openxmlformats.org/officeDocument/2006/custom-properties" xmlns:vt="http://schemas.openxmlformats.org/officeDocument/2006/docPropsVTypes"/>
</file>