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E8735A" w:sz="12"/>
              <w:left w:val="none"/>
              <w:bottom w:val="single" w:color="E8735A" w:sz="8"/>
              <w:right w:val="none"/>
            </w:tcBorders>
            <w:shd w:fill="1B2A4A" w:val="clear"/>
            <w:tcMar>
              <w:top w:type="dxa" w:w="160"/>
              <w:left w:type="dxa" w:w="120"/>
              <w:bottom w:type="dxa" w:w="120"/>
              <w:right w:type="dxa" w:w="120"/>
            </w:tcMar>
          </w:tcPr>
          <w:p>
            <w:pPr>
              <w:spacing w:after="40"/>
              <w:jc w:val="left"/>
            </w:pPr>
            <w:r>
              <w:rPr>
                <w:rFonts w:ascii="Trebuchet MS" w:cs="Trebuchet MS" w:eastAsia="Trebuchet MS" w:hAnsi="Trebuchet MS"/>
                <w:color w:val="FFFFFF"/>
                <w:spacing w:val="30"/>
                <w:sz w:val="18"/>
                <w:szCs w:val="18"/>
              </w:rPr>
              <w:t xml:space="preserve">WORLD HISTORY</w:t>
            </w:r>
          </w:p>
          <w:p>
            <w:pPr>
              <w:pStyle w:val="Heading1"/>
              <w:spacing w:after="40"/>
              <w:jc w:val="center"/>
            </w:pPr>
            <w:r>
              <w:rPr>
                <w:rFonts w:ascii="Trebuchet MS" w:cs="Trebuchet MS" w:eastAsia="Trebuchet MS" w:hAnsi="Trebuchet MS"/>
                <w:b/>
                <w:bCs/>
                <w:color w:val="FFFFFF"/>
                <w:spacing w:val="15"/>
                <w:sz w:val="40"/>
                <w:szCs w:val="40"/>
              </w:rPr>
              <w:t xml:space="preserve">FEUDALISM AND THE MANOR SYSTEM</w:t>
            </w:r>
          </w:p>
          <w:p>
            <w:pPr>
              <w:jc w:val="left"/>
            </w:pPr>
            <w:r>
              <w:rPr>
                <w:rFonts w:ascii="Trebuchet MS" w:cs="Trebuchet MS" w:eastAsia="Trebuchet MS" w:hAnsi="Trebuchet MS"/>
                <w:color w:val="FFFFFF"/>
                <w:spacing w:val="10"/>
                <w:sz w:val="20"/>
                <w:szCs w:val="20"/>
              </w:rPr>
              <w:t xml:space="preserve">TEACHER GUIDE - EVERYTHING YOU NEED</w:t>
            </w:r>
          </w:p>
        </w:tc>
      </w:tr>
    </w:tbl>
    <w:p>
      <w:pPr>
        <w:spacing w:after="200"/>
      </w:pPr>
    </w:p>
    <w:p>
      <w:pPr>
        <w:pStyle w:val="Heading2"/>
        <w:keepNext/>
        <w:keepLines/>
        <w:shd w:fill="145F58"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1</w:t>
      </w:r>
    </w:p>
    <w:p>
      <w:pPr>
        <w:pStyle w:val="Heading3"/>
        <w:keepNext/>
        <w:keepLines/>
        <w:pBdr>
          <w:bottom w:val="single" w:color="2A9D8F" w:sz="6" w:space="4"/>
        </w:pBdr>
        <w:spacing w:after="40" w:before="60"/>
      </w:pPr>
      <w:r>
        <w:rPr>
          <w:rFonts w:ascii="Trebuchet MS" w:cs="Trebuchet MS" w:eastAsia="Trebuchet MS" w:hAnsi="Trebuchet MS"/>
          <w:b/>
          <w:bCs/>
          <w:color w:val="1B2A4A"/>
          <w:sz w:val="28"/>
          <w:szCs w:val="28"/>
        </w:rPr>
        <w:t xml:space="preserve">What's Included</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7020"/>
        <w:gridCol w:w="2340"/>
      </w:tblGrid>
      <w:tr>
        <w:trPr>
          <w:cantSplit/>
          <w:tblHeader/>
          <w:trHeight w:val="280" w:hRule="atLeast"/>
        </w:trPr>
        <w:tc>
          <w:tcPr>
            <w:tcW w:type="dxa" w:w="702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Component</w:t>
            </w:r>
          </w:p>
        </w:tc>
        <w:tc>
          <w:tcPr>
            <w:tcW w:type="dxa" w:w="234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Format</w:t>
            </w:r>
          </w:p>
        </w:tc>
      </w:tr>
      <w:tr>
        <w:trPr>
          <w:trHeight w:val="240" w:hRule="atLeast"/>
        </w:trPr>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Guided Notes - Student</w:t>
            </w:r>
          </w:p>
        </w:tc>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Guided Notes - Teacher Key</w:t>
            </w:r>
          </w:p>
        </w:tc>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Activity - Student</w:t>
            </w:r>
          </w:p>
        </w:tc>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Activity - Answer Key</w:t>
            </w:r>
          </w:p>
        </w:tc>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Quiz - Student</w:t>
            </w:r>
          </w:p>
        </w:tc>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Quiz - Answer Key</w:t>
            </w:r>
          </w:p>
        </w:tc>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Exit Ticket - Student</w:t>
            </w:r>
          </w:p>
        </w:tc>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Exit Ticket - Answer Key</w:t>
            </w:r>
          </w:p>
        </w:tc>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Teacher Guide</w:t>
            </w:r>
          </w:p>
        </w:tc>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Slides</w:t>
            </w:r>
          </w:p>
        </w:tc>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Slides</w:t>
            </w:r>
          </w:p>
        </w:tc>
      </w:tr>
    </w:tbl>
    <w:p>
      <w:pPr>
        <w:spacing w:after="200"/>
      </w:pPr>
    </w:p>
    <w:p>
      <w:pPr>
        <w:pStyle w:val="Heading2"/>
        <w:keepNext/>
        <w:keepLines/>
        <w:shd w:fill="E8735A" w:val="clear"/>
        <w:spacing w:after="60" w:before="200" w:line="300" w:lineRule="auto"/>
        <w:ind w:left="120" w:right="120"/>
      </w:pPr>
      <w:r>
        <w:rPr>
          <w:rFonts w:ascii="Trebuchet MS" w:cs="Trebuchet MS" w:eastAsia="Trebuchet MS" w:hAnsi="Trebuchet MS"/>
          <w:b/>
          <w:bCs/>
          <w:color w:val="1B2A4A"/>
          <w:spacing w:val="23"/>
          <w:sz w:val="22"/>
          <w:szCs w:val="22"/>
        </w:rPr>
        <w:t xml:space="preserve">SECTION 2</w:t>
      </w:r>
    </w:p>
    <w:p>
      <w:pPr>
        <w:pStyle w:val="Heading3"/>
        <w:keepNext/>
        <w:keepLines/>
        <w:pBdr>
          <w:bottom w:val="single" w:color="E8735A" w:sz="6" w:space="4"/>
        </w:pBdr>
        <w:spacing w:after="40" w:before="60"/>
      </w:pPr>
      <w:r>
        <w:rPr>
          <w:rFonts w:ascii="Trebuchet MS" w:cs="Trebuchet MS" w:eastAsia="Trebuchet MS" w:hAnsi="Trebuchet MS"/>
          <w:b/>
          <w:bCs/>
          <w:color w:val="1B2A4A"/>
          <w:sz w:val="28"/>
          <w:szCs w:val="28"/>
        </w:rPr>
        <w:t xml:space="preserve">Overview</w:t>
      </w:r>
    </w:p>
    <w:p>
      <w:pPr>
        <w:spacing w:after="120"/>
      </w:pPr>
      <w:r>
        <w:rPr>
          <w:rFonts w:ascii="Arial" w:cs="Arial" w:eastAsia="Arial" w:hAnsi="Arial"/>
          <w:b/>
          <w:bCs/>
          <w:color w:val="1B2A4A"/>
          <w:sz w:val="22"/>
          <w:szCs w:val="22"/>
        </w:rPr>
        <w:t xml:space="preserve">Subject: </w:t>
      </w:r>
      <w:r>
        <w:rPr>
          <w:rFonts w:ascii="Arial" w:cs="Arial" w:eastAsia="Arial" w:hAnsi="Arial"/>
          <w:color w:val="333333"/>
          <w:sz w:val="22"/>
          <w:szCs w:val="22"/>
        </w:rPr>
        <w:t xml:space="preserve">World History</w:t>
      </w:r>
      <w:r>
        <w:rPr>
          <w:rFonts w:ascii="Arial" w:cs="Arial" w:eastAsia="Arial" w:hAnsi="Arial"/>
          <w:color w:val="555555"/>
          <w:sz w:val="22"/>
          <w:szCs w:val="22"/>
        </w:rPr>
        <w:t xml:space="preserve">    |    </w:t>
      </w:r>
      <w:r>
        <w:rPr>
          <w:rFonts w:ascii="Arial" w:cs="Arial" w:eastAsia="Arial" w:hAnsi="Arial"/>
          <w:b/>
          <w:bCs/>
          <w:color w:val="1B2A4A"/>
          <w:sz w:val="22"/>
          <w:szCs w:val="22"/>
        </w:rPr>
        <w:t xml:space="preserve">Grade Level: </w:t>
      </w:r>
      <w:r>
        <w:rPr>
          <w:rFonts w:ascii="Arial" w:cs="Arial" w:eastAsia="Arial" w:hAnsi="Arial"/>
          <w:color w:val="333333"/>
          <w:sz w:val="22"/>
          <w:szCs w:val="22"/>
        </w:rPr>
        <w:t xml:space="preserve">9-12</w:t>
      </w:r>
    </w:p>
    <w:p>
      <w:pPr>
        <w:spacing w:line="336" w:lineRule="auto"/>
        <w:jc w:val="left"/>
      </w:pPr>
      <w:r>
        <w:rPr>
          <w:rFonts w:ascii="Arial" w:cs="Arial" w:eastAsia="Arial" w:hAnsi="Arial"/>
          <w:b w:val="false"/>
          <w:bCs w:val="false"/>
          <w:i w:val="false"/>
          <w:iCs w:val="false"/>
          <w:color w:val="333333"/>
          <w:sz w:val="22"/>
          <w:szCs w:val="22"/>
        </w:rPr>
        <w:t xml:space="preserve">Students learn how medieval Europe organized itself around land, loyalty, and labor after the fall of Rome. They study feudalism as a reciprocal bargain - a lord grants a fief (land) to a vassal, who owes loyalty and military service in return - and trace the standard feudal pyramid from king down through lords and knights to the peasants and serfs at the base, while learning that the tidy pyramid is a teaching model for a messier reality. The lesson then turns to manorialism: the largely self-sufficient manor, the lord's demesne worked for free by peasants, serf obligations of labor and rent, and the three-field farming system. A dedicated slide draws the crucial line that a serf was bound to the land but was NOT a slave, with customary rights and property a slave never had. The activity ends with a scaffolded Primary Source Spotlight in which students read a real manor entry from the 1086 Domesday Book and connect its demesne, plows, peasants, and dues to the systems they learned. Print-and-go for grades 9-12; runs one to two class periods.</w:t>
      </w:r>
    </w:p>
    <w:p>
      <w:pPr>
        <w:spacing w:after="160"/>
      </w:pPr>
    </w:p>
    <w:p>
      <w:pPr>
        <w:pStyle w:val="Heading3"/>
        <w:spacing w:line="288" w:lineRule="auto"/>
        <w:jc w:val="left"/>
      </w:pPr>
      <w:r>
        <w:rPr>
          <w:rFonts w:ascii="Arial" w:cs="Arial" w:eastAsia="Arial" w:hAnsi="Arial"/>
          <w:b/>
          <w:bCs/>
          <w:i w:val="false"/>
          <w:iCs w:val="false"/>
          <w:color w:val="333333"/>
          <w:sz w:val="22"/>
          <w:szCs w:val="22"/>
        </w:rPr>
        <w:t xml:space="preserve">Key Vocabulary</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340"/>
        <w:gridCol w:w="7020"/>
      </w:tblGrid>
      <w:tr>
        <w:trPr>
          <w:cantSplit/>
          <w:tblHeader/>
          <w:trHeight w:val="280" w:hRule="atLeast"/>
        </w:trPr>
        <w:tc>
          <w:tcPr>
            <w:tcW w:type="dxa" w:w="234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Term</w:t>
            </w:r>
          </w:p>
        </w:tc>
        <w:tc>
          <w:tcPr>
            <w:tcW w:type="dxa" w:w="702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Definition</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Feudalism</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medieval system that exchanged land (fiefs) for loyalty and military service, organizing Europe's nobles and warriors.</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Fief</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 grant of land a lord gave a vassal in exchange for military service and loyalty.</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Vassal</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 noble who received a fief from a lord and owed him loyalty and military service in return.</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Lord</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 noble who granted land (fiefs) to vassals below him and held land from a greater lord or king above him.</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Homage</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formal ceremony in which a vassal knelt and pledged loyalty to his lord.</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Fealty</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sworn oath of faithfulness a vassal gave to his lord.</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Knight</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 mounted, armored warrior who served a lord as a vassal in exchange for a fief.</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Chivalry</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code of honor knights were expected to follow, including bravery, loyalty, and protecting the weak.</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Manorialism</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economic system of the medieval manor, in which a lord's estate produced nearly all it needed.</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Manor</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lord's largely self-sufficient country estate, worked by peasants and serfs.</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Demesne</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part of the manor farmed directly for the lord; peasants worked it for free.</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Serf</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 peasant bound to the manor who owed labor and rent and could not leave without permission, but was not a slave.</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Villein</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most common kind of serf, holding land on the manor in exchange for labor and rent.</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Three-field system</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 farming method that rotated crops so two fields grew food while one rested (fallow) each year.</w:t>
            </w:r>
          </w:p>
        </w:tc>
      </w:tr>
    </w:tbl>
    <w:p>
      <w:pPr>
        <w:spacing w:after="200"/>
      </w:pPr>
    </w:p>
    <w:p>
      <w:pPr>
        <w:pStyle w:val="Heading2"/>
        <w:keepNext/>
        <w:keepLines/>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3</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Suggested Pacing</w:t>
      </w:r>
    </w:p>
    <w:p>
      <w:pPr>
        <w:pStyle w:val="Heading3"/>
        <w:spacing w:line="288" w:lineRule="auto"/>
        <w:jc w:val="left"/>
      </w:pPr>
      <w:r>
        <w:rPr>
          <w:rFonts w:ascii="Arial" w:cs="Arial" w:eastAsia="Arial" w:hAnsi="Arial"/>
          <w:b/>
          <w:bCs/>
          <w:i w:val="false"/>
          <w:iCs w:val="false"/>
          <w:color w:val="1B2A4A"/>
          <w:sz w:val="22"/>
          <w:szCs w:val="22"/>
        </w:rPr>
        <w:t xml:space="preserve">Standard period (one day, 50 minutes)</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337"/>
        <w:gridCol w:w="1337"/>
        <w:gridCol w:w="6686"/>
      </w:tblGrid>
      <w:tr>
        <w:trPr>
          <w:cantSplit/>
          <w:tblHeader/>
          <w:trHeight w:val="280" w:hRule="atLeast"/>
        </w:trPr>
        <w:tc>
          <w:tcPr>
            <w:tcW w:type="dxa" w:w="1337"/>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Time</w:t>
            </w:r>
          </w:p>
        </w:tc>
        <w:tc>
          <w:tcPr>
            <w:tcW w:type="dxa" w:w="1337"/>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Duration</w:t>
            </w:r>
          </w:p>
        </w:tc>
        <w:tc>
          <w:tcPr>
            <w:tcW w:type="dxa" w:w="668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Activity</w:t>
            </w:r>
          </w:p>
        </w:tc>
      </w:tr>
      <w:tr>
        <w:trPr>
          <w:trHeight w:val="240" w:hRule="atLeast"/>
        </w:trPr>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0-5 min</w:t>
            </w:r>
          </w:p>
        </w:tc>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 min</w:t>
            </w:r>
          </w:p>
        </w:tc>
        <w:tc>
          <w:tcPr>
            <w:tcW w:type="dxa" w:w="668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Hook: ask students how they would stay safe and fed if there were no government, no police, and constant danger. Collect a few answers, then reveal that medieval Europe's answer was feudalism - trading land and loyalty for protection.</w:t>
            </w:r>
          </w:p>
        </w:tc>
      </w:tr>
      <w:tr>
        <w:trPr>
          <w:trHeight w:val="240" w:hRule="atLeast"/>
        </w:trPr>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5-30 min</w:t>
            </w:r>
          </w:p>
        </w:tc>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25 min</w:t>
            </w:r>
          </w:p>
        </w:tc>
        <w:tc>
          <w:tcPr>
            <w:tcW w:type="dxa" w:w="668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Run the slide deck with the Guided Notes. Stop at slide 6 (a model, not a photograph) to keep the pyramid honest, and at slide 11 (a serf was not a slave) to kill the most common misconception before the primary source.</w:t>
            </w:r>
          </w:p>
        </w:tc>
      </w:tr>
      <w:tr>
        <w:trPr>
          <w:trHeight w:val="240" w:hRule="atLeast"/>
        </w:trPr>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30-45 min</w:t>
            </w:r>
          </w:p>
        </w:tc>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15 min</w:t>
            </w:r>
          </w:p>
        </w:tc>
        <w:tc>
          <w:tcPr>
            <w:tcW w:type="dxa" w:w="668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Activity Parts 1-3: Reference Guide, the Feudalism-vs-Manorialism comparison table, and the Primary Source Spotlight on the Domesday manor entry. Circulate during the source analysis; the demesne-and-labor question (Part 3, analysis) is the richest point.</w:t>
            </w:r>
          </w:p>
        </w:tc>
      </w:tr>
      <w:tr>
        <w:trPr>
          <w:trHeight w:val="240" w:hRule="atLeast"/>
        </w:trPr>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45-50 min</w:t>
            </w:r>
          </w:p>
        </w:tc>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 min</w:t>
            </w:r>
          </w:p>
        </w:tc>
        <w:tc>
          <w:tcPr>
            <w:tcW w:type="dxa" w:w="668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Exit Ticket (3 MC + quick write). Activity Parts 4-5 (analysis + final response) can be finished for homework or next class.</w:t>
            </w:r>
          </w:p>
        </w:tc>
      </w:tr>
    </w:tbl>
    <w:p>
      <w:pPr>
        <w:spacing w:after="200"/>
      </w:pPr>
    </w:p>
    <w:p>
      <w:pPr>
        <w:pStyle w:val="Heading3"/>
        <w:spacing w:line="288" w:lineRule="auto"/>
        <w:jc w:val="left"/>
      </w:pPr>
      <w:r>
        <w:rPr>
          <w:rFonts w:ascii="Arial" w:cs="Arial" w:eastAsia="Arial" w:hAnsi="Arial"/>
          <w:b/>
          <w:bCs/>
          <w:i w:val="false"/>
          <w:iCs w:val="false"/>
          <w:color w:val="1B2A4A"/>
          <w:sz w:val="22"/>
          <w:szCs w:val="22"/>
        </w:rPr>
        <w:t xml:space="preserve">Block period (one day, 90 minutes)</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337"/>
        <w:gridCol w:w="1337"/>
        <w:gridCol w:w="6686"/>
      </w:tblGrid>
      <w:tr>
        <w:trPr>
          <w:cantSplit/>
          <w:tblHeader/>
          <w:trHeight w:val="280" w:hRule="atLeast"/>
        </w:trPr>
        <w:tc>
          <w:tcPr>
            <w:tcW w:type="dxa" w:w="1337"/>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Time</w:t>
            </w:r>
          </w:p>
        </w:tc>
        <w:tc>
          <w:tcPr>
            <w:tcW w:type="dxa" w:w="1337"/>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Duration</w:t>
            </w:r>
          </w:p>
        </w:tc>
        <w:tc>
          <w:tcPr>
            <w:tcW w:type="dxa" w:w="668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Activity</w:t>
            </w:r>
          </w:p>
        </w:tc>
      </w:tr>
      <w:tr>
        <w:trPr>
          <w:trHeight w:val="240" w:hRule="atLeast"/>
        </w:trPr>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0-10 min</w:t>
            </w:r>
          </w:p>
        </w:tc>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10 min</w:t>
            </w:r>
          </w:p>
        </w:tc>
        <w:tc>
          <w:tcPr>
            <w:tcW w:type="dxa" w:w="668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Warm-up + hook: the no-government thought experiment, then the demos of the land-for-loyalty bargain and the fief/vassal/homage vocabulary.</w:t>
            </w:r>
          </w:p>
        </w:tc>
      </w:tr>
      <w:tr>
        <w:trPr>
          <w:trHeight w:val="240" w:hRule="atLeast"/>
        </w:trPr>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10-45 min</w:t>
            </w:r>
          </w:p>
        </w:tc>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35 min</w:t>
            </w:r>
          </w:p>
        </w:tc>
        <w:tc>
          <w:tcPr>
            <w:tcW w:type="dxa" w:w="668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Full slide deck with Guided Notes. Stop at the pyramid, the serf-vs-slave slide, the three-field system, and the daily-life image slide for guided discussion.</w:t>
            </w:r>
          </w:p>
        </w:tc>
      </w:tr>
      <w:tr>
        <w:trPr>
          <w:trHeight w:val="240" w:hRule="atLeast"/>
        </w:trPr>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45-80 min</w:t>
            </w:r>
          </w:p>
        </w:tc>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35 min</w:t>
            </w:r>
          </w:p>
        </w:tc>
        <w:tc>
          <w:tcPr>
            <w:tcW w:type="dxa" w:w="668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Full activity: Reference Guide, comparison table, Primary Source Spotlight on the Domesday entry, Analysis, and the final written response on how the two systems organized medieval society.</w:t>
            </w:r>
          </w:p>
        </w:tc>
      </w:tr>
      <w:tr>
        <w:trPr>
          <w:trHeight w:val="240" w:hRule="atLeast"/>
        </w:trPr>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80-90 min</w:t>
            </w:r>
          </w:p>
        </w:tc>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10 min</w:t>
            </w:r>
          </w:p>
        </w:tc>
        <w:tc>
          <w:tcPr>
            <w:tcW w:type="dxa" w:w="668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Quiz (10 MC) + Exit Ticket (3 MC + quick write).</w:t>
            </w:r>
          </w:p>
        </w:tc>
      </w:tr>
    </w:tbl>
    <w:p>
      <w:pPr>
        <w:spacing w:after="200"/>
      </w:pPr>
    </w:p>
    <w:p>
      <w:pPr>
        <w:pStyle w:val="Heading3"/>
        <w:spacing w:line="288" w:lineRule="auto"/>
        <w:jc w:val="left"/>
      </w:pPr>
      <w:r>
        <w:rPr>
          <w:rFonts w:ascii="Arial" w:cs="Arial" w:eastAsia="Arial" w:hAnsi="Arial"/>
          <w:b/>
          <w:bCs/>
          <w:i w:val="false"/>
          <w:iCs w:val="false"/>
          <w:color w:val="1B2A4A"/>
          <w:sz w:val="22"/>
          <w:szCs w:val="22"/>
        </w:rPr>
        <w:t xml:space="preserve">Two short periods (two days)</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337"/>
        <w:gridCol w:w="1337"/>
        <w:gridCol w:w="6686"/>
      </w:tblGrid>
      <w:tr>
        <w:trPr>
          <w:cantSplit/>
          <w:tblHeader/>
          <w:trHeight w:val="280" w:hRule="atLeast"/>
        </w:trPr>
        <w:tc>
          <w:tcPr>
            <w:tcW w:type="dxa" w:w="1337"/>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Time</w:t>
            </w:r>
          </w:p>
        </w:tc>
        <w:tc>
          <w:tcPr>
            <w:tcW w:type="dxa" w:w="1337"/>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Duration</w:t>
            </w:r>
          </w:p>
        </w:tc>
        <w:tc>
          <w:tcPr>
            <w:tcW w:type="dxa" w:w="668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Activity</w:t>
            </w:r>
          </w:p>
        </w:tc>
      </w:tr>
      <w:tr>
        <w:trPr>
          <w:trHeight w:val="240" w:hRule="atLeast"/>
        </w:trPr>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Day 1</w:t>
            </w:r>
          </w:p>
        </w:tc>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50 min</w:t>
            </w:r>
          </w:p>
        </w:tc>
        <w:tc>
          <w:tcPr>
            <w:tcW w:type="dxa" w:w="668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Slides 1-8 (what feudalism was, the bargain, the pyramid, the model caveat, knights, the manor) with Guided Notes sections 1-6, plus Activity Part 1 (Reference Guide) and Part 2 (comparison table).</w:t>
            </w:r>
          </w:p>
        </w:tc>
      </w:tr>
      <w:tr>
        <w:trPr>
          <w:trHeight w:val="240" w:hRule="atLeast"/>
        </w:trPr>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Day 2</w:t>
            </w:r>
          </w:p>
        </w:tc>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50 min</w:t>
            </w:r>
          </w:p>
        </w:tc>
        <w:tc>
          <w:tcPr>
            <w:tcW w:type="dxa" w:w="668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Slides 9-16 (demesne, serfs, serf-vs-slave, three-field system, daily life + image, the two systems, takeaways) with Guided Notes sections 7-12, then the Primary Source Spotlight, Analysis, Final Response, Quiz, and Exit Ticket.</w:t>
            </w:r>
          </w:p>
        </w:tc>
      </w:tr>
    </w:tbl>
    <w:p>
      <w:pPr>
        <w:spacing w:after="200"/>
      </w:pPr>
    </w:p>
    <w:p>
      <w:pPr>
        <w:pStyle w:val="Heading2"/>
        <w:keepNext/>
        <w:keepLines/>
        <w:shd w:fill="145F58"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4</w:t>
      </w:r>
    </w:p>
    <w:p>
      <w:pPr>
        <w:pStyle w:val="Heading3"/>
        <w:keepNext/>
        <w:keepLines/>
        <w:pBdr>
          <w:bottom w:val="single" w:color="2A9D8F" w:sz="6" w:space="4"/>
        </w:pBdr>
        <w:spacing w:after="40" w:before="60"/>
      </w:pPr>
      <w:r>
        <w:rPr>
          <w:rFonts w:ascii="Trebuchet MS" w:cs="Trebuchet MS" w:eastAsia="Trebuchet MS" w:hAnsi="Trebuchet MS"/>
          <w:b/>
          <w:bCs/>
          <w:color w:val="1B2A4A"/>
          <w:sz w:val="28"/>
          <w:szCs w:val="28"/>
        </w:rPr>
        <w:t xml:space="preserve">Google Classroom Setup</w:t>
      </w:r>
    </w:p>
    <w:p>
      <w:pPr>
        <w:spacing w:line="288" w:lineRule="auto"/>
        <w:jc w:val="left"/>
      </w:pPr>
      <w:r>
        <w:rPr>
          <w:rFonts w:ascii="Arial" w:cs="Arial" w:eastAsia="Arial" w:hAnsi="Arial"/>
          <w:b w:val="false"/>
          <w:bCs w:val="false"/>
          <w:i w:val="false"/>
          <w:iCs w:val="false"/>
          <w:color w:val="333333"/>
          <w:sz w:val="22"/>
          <w:szCs w:val="22"/>
        </w:rPr>
        <w:t xml:space="preserve">1. Open your Google Classroom classwork page.</w:t>
      </w:r>
    </w:p>
    <w:p>
      <w:pPr>
        <w:spacing w:line="288" w:lineRule="auto"/>
        <w:jc w:val="left"/>
      </w:pPr>
      <w:r>
        <w:rPr>
          <w:rFonts w:ascii="Arial" w:cs="Arial" w:eastAsia="Arial" w:hAnsi="Arial"/>
          <w:b w:val="false"/>
          <w:bCs w:val="false"/>
          <w:i w:val="false"/>
          <w:iCs w:val="false"/>
          <w:color w:val="333333"/>
          <w:sz w:val="22"/>
          <w:szCs w:val="22"/>
        </w:rPr>
        <w:t xml:space="preserve">2. Create assignments for the Quiz and Exit Ticket forms.</w:t>
      </w:r>
    </w:p>
    <w:p>
      <w:pPr>
        <w:spacing w:after="200"/>
      </w:pPr>
    </w:p>
    <w:p>
      <w:pPr>
        <w:pStyle w:val="Heading2"/>
        <w:keepNext/>
        <w:keepLines/>
        <w:shd w:fill="145F58"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5</w:t>
      </w:r>
    </w:p>
    <w:p>
      <w:pPr>
        <w:pStyle w:val="Heading3"/>
        <w:keepNext/>
        <w:keepLines/>
        <w:pBdr>
          <w:bottom w:val="single" w:color="2A9D8F" w:sz="6" w:space="4"/>
        </w:pBdr>
        <w:spacing w:after="40" w:before="60"/>
      </w:pPr>
      <w:r>
        <w:rPr>
          <w:rFonts w:ascii="Trebuchet MS" w:cs="Trebuchet MS" w:eastAsia="Trebuchet MS" w:hAnsi="Trebuchet MS"/>
          <w:b/>
          <w:bCs/>
          <w:color w:val="1B2A4A"/>
          <w:sz w:val="28"/>
          <w:szCs w:val="28"/>
        </w:rPr>
        <w:t xml:space="preserve">Quiz Answer Key (10 Questions)</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
        <w:gridCol w:w="5616"/>
        <w:gridCol w:w="2808"/>
      </w:tblGrid>
      <w:tr>
        <w:trPr>
          <w:cantSplit/>
          <w:tblHeader/>
          <w:trHeight w:val="280" w:hRule="atLeast"/>
        </w:trPr>
        <w:tc>
          <w:tcPr>
            <w:tcW w:type="dxa" w:w="93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w:t>
            </w:r>
          </w:p>
        </w:tc>
        <w:tc>
          <w:tcPr>
            <w:tcW w:type="dxa" w:w="561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Question</w:t>
            </w:r>
          </w:p>
        </w:tc>
        <w:tc>
          <w:tcPr>
            <w:tcW w:type="dxa" w:w="2808"/>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Correct Answer</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What was feudalism?</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2</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 fief was:</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B</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3</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In the standard feudal pyramid, who stood at the very top?</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C</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4</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 vassal who received a fief owed his lord mainly:</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What was the manor?</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6</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lord's own land on the manor, which peasants had to work for free, was called the:</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B</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7</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How was a serf different from a slave?</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C</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8</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three-field system improved farming by:</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9</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Which best describes how feudalism and manorialism were related?</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10</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Homage was:</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B</w:t>
            </w:r>
          </w:p>
        </w:tc>
      </w:tr>
    </w:tbl>
    <w:p>
      <w:pPr>
        <w:spacing w:after="200"/>
      </w:pPr>
    </w:p>
    <w:p>
      <w:pPr>
        <w:pStyle w:val="Heading2"/>
        <w:keepNext/>
        <w:keepLines/>
        <w:shd w:fill="E8735A" w:val="clear"/>
        <w:spacing w:after="60" w:before="200" w:line="300" w:lineRule="auto"/>
        <w:ind w:left="120" w:right="120"/>
      </w:pPr>
      <w:r>
        <w:rPr>
          <w:rFonts w:ascii="Trebuchet MS" w:cs="Trebuchet MS" w:eastAsia="Trebuchet MS" w:hAnsi="Trebuchet MS"/>
          <w:b/>
          <w:bCs/>
          <w:color w:val="1B2A4A"/>
          <w:spacing w:val="23"/>
          <w:sz w:val="22"/>
          <w:szCs w:val="22"/>
        </w:rPr>
        <w:t xml:space="preserve">SECTION 6</w:t>
      </w:r>
    </w:p>
    <w:p>
      <w:pPr>
        <w:pStyle w:val="Heading3"/>
        <w:keepNext/>
        <w:keepLines/>
        <w:pBdr>
          <w:bottom w:val="single" w:color="E8735A" w:sz="6" w:space="4"/>
        </w:pBdr>
        <w:spacing w:after="40" w:before="60"/>
      </w:pPr>
      <w:r>
        <w:rPr>
          <w:rFonts w:ascii="Trebuchet MS" w:cs="Trebuchet MS" w:eastAsia="Trebuchet MS" w:hAnsi="Trebuchet MS"/>
          <w:b/>
          <w:bCs/>
          <w:color w:val="1B2A4A"/>
          <w:sz w:val="28"/>
          <w:szCs w:val="28"/>
        </w:rPr>
        <w:t xml:space="preserve">Exit Ticket Answer Key</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
        <w:gridCol w:w="5616"/>
        <w:gridCol w:w="2808"/>
      </w:tblGrid>
      <w:tr>
        <w:trPr>
          <w:cantSplit/>
          <w:tblHeader/>
          <w:trHeight w:val="280" w:hRule="atLeast"/>
        </w:trPr>
        <w:tc>
          <w:tcPr>
            <w:tcW w:type="dxa" w:w="93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w:t>
            </w:r>
          </w:p>
        </w:tc>
        <w:tc>
          <w:tcPr>
            <w:tcW w:type="dxa" w:w="561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Question</w:t>
            </w:r>
          </w:p>
        </w:tc>
        <w:tc>
          <w:tcPr>
            <w:tcW w:type="dxa" w:w="2808"/>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Correct Answer</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Feudalism was based on exchanging land for:</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2</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 serf was:</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B</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3</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demesne was:</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C</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4</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In 3-4 sentences, explain the difference between FEUDALISM and the MANOR SYSTEM (manorialism), and explain why a serf was NOT the same as a slave. Use at least two vocabulary terms from the lesson.</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Quick Write</w:t>
            </w:r>
          </w:p>
        </w:tc>
      </w:tr>
    </w:tbl>
    <w:p>
      <w:pPr>
        <w:spacing w:after="200"/>
      </w:pPr>
    </w:p>
    <w:p>
      <w:pPr>
        <w:pStyle w:val="Heading2"/>
        <w:keepNext/>
        <w:keepLines/>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7</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Scoring Rubric</w:t>
      </w:r>
    </w:p>
    <w:p>
      <w:pPr>
        <w:keepNext/>
        <w:spacing w:after="0"/>
      </w:pPr>
    </w:p>
    <w:p>
      <w:pPr>
        <w:pStyle w:val="Heading3"/>
        <w:spacing w:line="288" w:lineRule="auto"/>
        <w:jc w:val="left"/>
      </w:pPr>
      <w:r>
        <w:rPr>
          <w:rFonts w:ascii="Arial" w:cs="Arial" w:eastAsia="Arial" w:hAnsi="Arial"/>
          <w:b/>
          <w:bCs/>
          <w:i w:val="false"/>
          <w:iCs w:val="false"/>
          <w:color w:val="1B2A4A"/>
          <w:sz w:val="22"/>
          <w:szCs w:val="22"/>
        </w:rPr>
        <w:t xml:space="preserve">Activity Rubric (60 points total)</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7800"/>
        <w:gridCol w:w="1560"/>
      </w:tblGrid>
      <w:tr>
        <w:trPr>
          <w:cantSplit/>
          <w:tblHeader/>
          <w:trHeight w:val="280" w:hRule="atLeast"/>
        </w:trPr>
        <w:tc>
          <w:tcPr>
            <w:tcW w:type="dxa" w:w="780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Criterion</w:t>
            </w:r>
          </w:p>
        </w:tc>
        <w:tc>
          <w:tcPr>
            <w:tcW w:type="dxa" w:w="156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Points</w:t>
            </w:r>
          </w:p>
        </w:tc>
      </w:tr>
      <w:tr>
        <w:trPr>
          <w:trHeight w:val="240" w:hRule="atLeast"/>
        </w:trPr>
        <w:tc>
          <w:tcPr>
            <w:tcW w:type="dxa" w:w="780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Part 1 - Reference Guide (5 blanked terms, 2 pts each)</w:t>
            </w:r>
          </w:p>
        </w:tc>
        <w:tc>
          <w:tcPr>
            <w:tcW w:type="dxa" w:w="156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10</w:t>
            </w:r>
          </w:p>
        </w:tc>
      </w:tr>
      <w:tr>
        <w:trPr>
          <w:trHeight w:val="240" w:hRule="atLeast"/>
        </w:trPr>
        <w:tc>
          <w:tcPr>
            <w:tcW w:type="dxa" w:w="780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Part 2 - Feudalism vs. Manorialism comparison table (10 cells, 1 pt each)</w:t>
            </w:r>
          </w:p>
        </w:tc>
        <w:tc>
          <w:tcPr>
            <w:tcW w:type="dxa" w:w="156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10</w:t>
            </w:r>
          </w:p>
        </w:tc>
      </w:tr>
      <w:tr>
        <w:trPr>
          <w:trHeight w:val="240" w:hRule="atLeast"/>
        </w:trPr>
        <w:tc>
          <w:tcPr>
            <w:tcW w:type="dxa" w:w="780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Part 3 - Primary Source Spotlight (5 questions across sourcing/comprehension/analysis)</w:t>
            </w:r>
          </w:p>
        </w:tc>
        <w:tc>
          <w:tcPr>
            <w:tcW w:type="dxa" w:w="156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18</w:t>
            </w:r>
          </w:p>
        </w:tc>
      </w:tr>
      <w:tr>
        <w:trPr>
          <w:trHeight w:val="240" w:hRule="atLeast"/>
        </w:trPr>
        <w:tc>
          <w:tcPr>
            <w:tcW w:type="dxa" w:w="780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Part 4 - Analysis questions (3 questions, ~4 pts each)</w:t>
            </w:r>
          </w:p>
        </w:tc>
        <w:tc>
          <w:tcPr>
            <w:tcW w:type="dxa" w:w="156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12</w:t>
            </w:r>
          </w:p>
        </w:tc>
      </w:tr>
      <w:tr>
        <w:trPr>
          <w:trHeight w:val="240" w:hRule="atLeast"/>
        </w:trPr>
        <w:tc>
          <w:tcPr>
            <w:tcW w:type="dxa" w:w="780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Part 5 - Final Response (2+ pyramid levels, self-sufficient manor, 1 obligation, serf-vs-slave, closing point on land)</w:t>
            </w:r>
          </w:p>
        </w:tc>
        <w:tc>
          <w:tcPr>
            <w:tcW w:type="dxa" w:w="156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10</w:t>
            </w:r>
          </w:p>
        </w:tc>
      </w:tr>
      <w:tr>
        <w:trPr>
          <w:trHeight w:val="240" w:hRule="atLeast"/>
        </w:trPr>
        <w:tc>
          <w:tcPr>
            <w:tcW w:type="dxa" w:w="780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TOTAL</w:t>
            </w:r>
          </w:p>
        </w:tc>
        <w:tc>
          <w:tcPr>
            <w:tcW w:type="dxa" w:w="156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60</w:t>
            </w:r>
          </w:p>
        </w:tc>
      </w:tr>
    </w:tbl>
    <w:p>
      <w:pPr>
        <w:spacing w:after="200"/>
      </w:pPr>
    </w:p>
    <w:p>
      <w:pPr>
        <w:pStyle w:val="Heading2"/>
        <w:keepNext/>
        <w:keepLines/>
        <w:shd w:fill="145F58"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8</w:t>
      </w:r>
    </w:p>
    <w:p>
      <w:pPr>
        <w:pStyle w:val="Heading3"/>
        <w:keepNext/>
        <w:keepLines/>
        <w:pBdr>
          <w:bottom w:val="single" w:color="2A9D8F" w:sz="6" w:space="4"/>
        </w:pBdr>
        <w:spacing w:after="40" w:before="60"/>
      </w:pPr>
      <w:r>
        <w:rPr>
          <w:rFonts w:ascii="Trebuchet MS" w:cs="Trebuchet MS" w:eastAsia="Trebuchet MS" w:hAnsi="Trebuchet MS"/>
          <w:b/>
          <w:bCs/>
          <w:color w:val="1B2A4A"/>
          <w:sz w:val="28"/>
          <w:szCs w:val="28"/>
        </w:rPr>
        <w:t xml:space="preserve">Teaching Tips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The single most important slide is slide 11 (a serf was not a slave). Most students arrive assuming a serf was just a medieval slave. Make the distinction concrete and testable: a serf was bound to the LAND and could not leave, but he could not be bought or sold as a person, could not be sold away from the land, and kept customary rights, his own home, and his tools. That precise line powers a quiz question, an exit-ticket question, and Part 4 of the activity.</w:t>
            </w:r>
          </w:p>
        </w:tc>
      </w:tr>
    </w:tbl>
    <w:p>
      <w:pPr>
        <w:spacing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Drill the fief-vs-fealty confusion early. Students constantly swap them because the words look alike. Use a one-line fix: 'FIEF is the land; FEALTY is the oath; HOMAGE is the ceremony where you kneel.' Say it, write it, and come back to it when you introduce the pyramid.</w:t>
            </w:r>
          </w:p>
        </w:tc>
      </w:tr>
    </w:tbl>
    <w:p>
      <w:pPr>
        <w:spacing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Keep feudalism and manorialism distinct but connected. The clean test: feudalism organizes WARRIORS (lords, knights, land-for-service); manorialism organizes FARMING (the manor, peasants, labor-for-protection). The link is the lord, who is a vassal to the king above him and the master of the manor below him. Slide 15 and Activity Part 2 both drive this.</w:t>
            </w:r>
          </w:p>
        </w:tc>
      </w:tr>
    </w:tbl>
    <w:p>
      <w:pPr>
        <w:spacing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For the Primary Source Spotlight, coach students to use the three tiers in order. Sourcing questions are answerable from the header, context line, and citation alone (who ordered it, when, why). Comprehension questions come from the excerpt itself - the plow-teams, the villeins and bordars, the mill's twenty-six shillings, and the manor's changing value. Only the Analysis question requires connecting the entry back to the demesne and feudal-pyramid slides.</w:t>
            </w:r>
          </w:p>
        </w:tc>
      </w:tr>
    </w:tbl>
    <w:p>
      <w:pPr>
        <w:spacing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Be honest about the pyramid on slide 6. Tell students the neat diagram is a model later historians drew, not a photograph of medieval life - a lord could be a vassal to more than one king, and loyalties were tangled. Teaching the model AND its limits is exactly the kind of historical thinking the primary source rewards.</w:t>
            </w:r>
          </w:p>
        </w:tc>
      </w:tr>
    </w:tbl>
    <w:p>
      <w:pPr>
        <w:spacing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READING SUPPORT FOR THE PRIMARY SOURCE: the Domesday entry uses old administrative vocabulary (hides, demesne, villeins, bordars, pannage). The intro includes a WORD HELP gloss for every hard term - read it aloud first, then read the excerpt aloud once while students follow. For students who need more support, pair them for the Sourcing and Comprehension tiers and make the Analysis question a whole-class discussion. The point is the thinking about how the manor was organized, not decoding the archaic words alone.</w:t>
            </w:r>
          </w:p>
        </w:tc>
      </w:tr>
    </w:tbl>
    <w:p>
      <w:pPr>
        <w:spacing w:after="80"/>
      </w:pPr>
    </w:p>
    <w:p>
      <w:pPr>
        <w:spacing w:after="200"/>
      </w:pPr>
    </w:p>
    <w:p>
      <w:pPr>
        <w:pStyle w:val="Heading2"/>
        <w:keepNext/>
        <w:keepLines/>
        <w:shd w:fill="E8735A" w:val="clear"/>
        <w:spacing w:after="60" w:before="200" w:line="300" w:lineRule="auto"/>
        <w:ind w:left="120" w:right="120"/>
      </w:pPr>
      <w:r>
        <w:rPr>
          <w:rFonts w:ascii="Trebuchet MS" w:cs="Trebuchet MS" w:eastAsia="Trebuchet MS" w:hAnsi="Trebuchet MS"/>
          <w:b/>
          <w:bCs/>
          <w:color w:val="1B2A4A"/>
          <w:spacing w:val="23"/>
          <w:sz w:val="22"/>
          <w:szCs w:val="22"/>
        </w:rPr>
        <w:t xml:space="preserve">SECTION 9</w:t>
      </w:r>
    </w:p>
    <w:p>
      <w:pPr>
        <w:pStyle w:val="Heading3"/>
        <w:keepNext/>
        <w:keepLines/>
        <w:pBdr>
          <w:bottom w:val="single" w:color="E8735A" w:sz="6" w:space="4"/>
        </w:pBdr>
        <w:spacing w:after="40" w:before="60"/>
      </w:pPr>
      <w:r>
        <w:rPr>
          <w:rFonts w:ascii="Trebuchet MS" w:cs="Trebuchet MS" w:eastAsia="Trebuchet MS" w:hAnsi="Trebuchet MS"/>
          <w:b/>
          <w:bCs/>
          <w:color w:val="1B2A4A"/>
          <w:sz w:val="28"/>
          <w:szCs w:val="28"/>
        </w:rPr>
        <w:t xml:space="preserve">Extension Activities</w:t>
      </w:r>
    </w:p>
    <w:p>
      <w:pPr>
        <w:pStyle w:val="Heading3"/>
        <w:spacing w:line="288" w:lineRule="auto"/>
        <w:jc w:val="left"/>
      </w:pPr>
      <w:r>
        <w:rPr>
          <w:rFonts w:ascii="Arial" w:cs="Arial" w:eastAsia="Arial" w:hAnsi="Arial"/>
          <w:b/>
          <w:bCs/>
          <w:i w:val="false"/>
          <w:iCs w:val="false"/>
          <w:color w:val="1B2A4A"/>
          <w:sz w:val="22"/>
          <w:szCs w:val="22"/>
        </w:rPr>
        <w:t xml:space="preserve">1. Draw and Defend a Feudal Pyramid</w:t>
      </w:r>
    </w:p>
    <w:p>
      <w:pPr>
        <w:spacing w:line="336" w:lineRule="auto"/>
        <w:jc w:val="left"/>
      </w:pPr>
      <w:r>
        <w:rPr>
          <w:rFonts w:ascii="Arial" w:cs="Arial" w:eastAsia="Arial" w:hAnsi="Arial"/>
          <w:b w:val="false"/>
          <w:bCs w:val="false"/>
          <w:i w:val="false"/>
          <w:iCs w:val="false"/>
          <w:color w:val="333333"/>
          <w:sz w:val="22"/>
          <w:szCs w:val="22"/>
        </w:rPr>
        <w:t xml:space="preserve">Students draw the feudal pyramid from memory, label all four levels, and then write two sentences explaining ONE way the real system was messier than the diagram (for example, a lord serving two kings). This forces them to hold both the model and its limits at once, and needs nothing but paper.</w:t>
      </w:r>
    </w:p>
    <w:p>
      <w:pPr>
        <w:spacing w:after="100"/>
      </w:pPr>
    </w:p>
    <w:p>
      <w:pPr>
        <w:pStyle w:val="Heading3"/>
        <w:spacing w:line="288" w:lineRule="auto"/>
        <w:jc w:val="left"/>
      </w:pPr>
      <w:r>
        <w:rPr>
          <w:rFonts w:ascii="Arial" w:cs="Arial" w:eastAsia="Arial" w:hAnsi="Arial"/>
          <w:b/>
          <w:bCs/>
          <w:i w:val="false"/>
          <w:iCs w:val="false"/>
          <w:color w:val="1B2A4A"/>
          <w:sz w:val="22"/>
          <w:szCs w:val="22"/>
        </w:rPr>
        <w:t xml:space="preserve">2. Serf or Slave? Sorting Cards</w:t>
      </w:r>
    </w:p>
    <w:p>
      <w:pPr>
        <w:spacing w:line="336" w:lineRule="auto"/>
        <w:jc w:val="left"/>
      </w:pPr>
      <w:r>
        <w:rPr>
          <w:rFonts w:ascii="Arial" w:cs="Arial" w:eastAsia="Arial" w:hAnsi="Arial"/>
          <w:b w:val="false"/>
          <w:bCs w:val="false"/>
          <w:i w:val="false"/>
          <w:iCs w:val="false"/>
          <w:color w:val="333333"/>
          <w:sz w:val="22"/>
          <w:szCs w:val="22"/>
        </w:rPr>
        <w:t xml:space="preserve">Give students a short list of statements (for example, 'could be sold away from the land,' 'kept his own tools,' 'bound to the manor,' 'owned as property') and have them sort each as describing a SERF, a SLAVE, or BOTH. A five-minute sort that makes the key distinction stick, then a one-paragraph explanation of the hardest card to place.</w:t>
      </w:r>
    </w:p>
    <w:p>
      <w:pPr>
        <w:spacing w:after="100"/>
      </w:pPr>
    </w:p>
    <w:p>
      <w:pPr>
        <w:pStyle w:val="Heading3"/>
        <w:spacing w:line="288" w:lineRule="auto"/>
        <w:jc w:val="left"/>
      </w:pPr>
      <w:r>
        <w:rPr>
          <w:rFonts w:ascii="Arial" w:cs="Arial" w:eastAsia="Arial" w:hAnsi="Arial"/>
          <w:b/>
          <w:bCs/>
          <w:i w:val="false"/>
          <w:iCs w:val="false"/>
          <w:color w:val="1B2A4A"/>
          <w:sz w:val="22"/>
          <w:szCs w:val="22"/>
        </w:rPr>
        <w:t xml:space="preserve">3. Build a Manor Map</w:t>
      </w:r>
    </w:p>
    <w:p>
      <w:pPr>
        <w:spacing w:line="336" w:lineRule="auto"/>
        <w:jc w:val="left"/>
      </w:pPr>
      <w:r>
        <w:rPr>
          <w:rFonts w:ascii="Arial" w:cs="Arial" w:eastAsia="Arial" w:hAnsi="Arial"/>
          <w:b w:val="false"/>
          <w:bCs w:val="false"/>
          <w:i w:val="false"/>
          <w:iCs w:val="false"/>
          <w:color w:val="333333"/>
          <w:sz w:val="22"/>
          <w:szCs w:val="22"/>
        </w:rPr>
        <w:t xml:space="preserve">Students sketch a simple map of a manor showing the lord's demesne, the peasants' scattered strips in the open fields, the commons (shared pasture and woodland), the village, the church, and the mill. Labeling each part and writing one sentence on who used it turns the abstract land divisions into a concrete picture, with no materials beyond paper and pencil.</w:t>
      </w:r>
    </w:p>
    <w:p>
      <w:pPr>
        <w:spacing w:after="100"/>
      </w:pPr>
    </w:p>
    <w:p>
      <w:pPr>
        <w:spacing w:after="200"/>
      </w:pPr>
    </w:p>
    <w:p>
      <w:pPr>
        <w:pStyle w:val="Heading2"/>
        <w:keepNext/>
        <w:keepLines/>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10</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Whole-Class Discussion Questions</w:t>
      </w:r>
    </w:p>
    <w:p>
      <w:pPr>
        <w:spacing w:line="336" w:lineRule="auto"/>
        <w:jc w:val="left"/>
      </w:pPr>
      <w:r>
        <w:rPr>
          <w:rFonts w:ascii="Arial" w:cs="Arial" w:eastAsia="Arial" w:hAnsi="Arial"/>
          <w:b/>
          <w:bCs/>
          <w:i w:val="false"/>
          <w:iCs w:val="false"/>
          <w:color w:val="333333"/>
          <w:sz w:val="22"/>
          <w:szCs w:val="22"/>
        </w:rPr>
        <w:t xml:space="preserve">1. Feudalism traded land for loyalty and military service, with no money changing hands at the top of the pyramid. Why might land have been a more powerful thing to offer than gold in a world with no strong government? What does that tell you about what people valued most?</w:t>
      </w:r>
    </w:p>
    <w:p>
      <w:pPr>
        <w:spacing w:after="80"/>
      </w:pPr>
    </w:p>
    <w:p>
      <w:pPr>
        <w:spacing w:line="336" w:lineRule="auto"/>
        <w:jc w:val="left"/>
      </w:pPr>
      <w:r>
        <w:rPr>
          <w:rFonts w:ascii="Arial" w:cs="Arial" w:eastAsia="Arial" w:hAnsi="Arial"/>
          <w:b/>
          <w:bCs/>
          <w:i w:val="false"/>
          <w:iCs w:val="false"/>
          <w:color w:val="333333"/>
          <w:sz w:val="22"/>
          <w:szCs w:val="22"/>
        </w:rPr>
        <w:t xml:space="preserve">2. A serf was bound to the land, owed days of unpaid labor, and could not leave without permission - yet he was not a slave. Does that distinction feel meaningful to you, or like a small comfort? Defend your answer using specific rights a serf actually had.</w:t>
      </w:r>
    </w:p>
    <w:p>
      <w:pPr>
        <w:spacing w:after="80"/>
      </w:pPr>
    </w:p>
    <w:p>
      <w:pPr>
        <w:spacing w:line="336" w:lineRule="auto"/>
        <w:jc w:val="left"/>
      </w:pPr>
      <w:r>
        <w:rPr>
          <w:rFonts w:ascii="Arial" w:cs="Arial" w:eastAsia="Arial" w:hAnsi="Arial"/>
          <w:b/>
          <w:bCs/>
          <w:i w:val="false"/>
          <w:iCs w:val="false"/>
          <w:color w:val="333333"/>
          <w:sz w:val="22"/>
          <w:szCs w:val="22"/>
        </w:rPr>
        <w:t xml:space="preserve">3. The manor was designed to be self-sufficient, producing almost everything it needed and trading with almost no one. What are the strengths of a community like that, and what are its dangers? Would you rather live somewhere self-sufficient or somewhere dependent on trade?</w:t>
      </w:r>
    </w:p>
    <w:p>
      <w:pPr>
        <w:spacing w:after="80"/>
      </w:pPr>
    </w:p>
    <w:p>
      <w:pPr>
        <w:spacing w:line="336" w:lineRule="auto"/>
        <w:jc w:val="left"/>
      </w:pPr>
      <w:r>
        <w:rPr>
          <w:rFonts w:ascii="Arial" w:cs="Arial" w:eastAsia="Arial" w:hAnsi="Arial"/>
          <w:b/>
          <w:bCs/>
          <w:i w:val="false"/>
          <w:iCs w:val="false"/>
          <w:color w:val="333333"/>
          <w:sz w:val="22"/>
          <w:szCs w:val="22"/>
        </w:rPr>
        <w:t xml:space="preserve">4. Historians say the neat feudal pyramid is a model, not a photograph, because real loyalties were tangled - a lord could owe service to two kings at once. Why do we still teach the simplified pyramid at all if it is not fully accurate? When is a simplified model worth using?</w:t>
      </w:r>
    </w:p>
    <w:p>
      <w:pPr>
        <w:spacing w:after="80"/>
      </w:pPr>
    </w:p>
    <w:p>
      <w:pPr>
        <w:spacing w:line="336" w:lineRule="auto"/>
        <w:jc w:val="left"/>
      </w:pPr>
      <w:r>
        <w:rPr>
          <w:rFonts w:ascii="Arial" w:cs="Arial" w:eastAsia="Arial" w:hAnsi="Arial"/>
          <w:b/>
          <w:bCs/>
          <w:i w:val="false"/>
          <w:iCs w:val="false"/>
          <w:color w:val="333333"/>
          <w:sz w:val="22"/>
          <w:szCs w:val="22"/>
        </w:rPr>
        <w:t xml:space="preserve">5. The whole feudal-and-manor system rested on the labor of the peasants and serfs at the very bottom. Was the protection a lord offered a fair exchange for a lifetime of labor and rent, or was it mainly a way to keep the people at the bottom working? Support your view with evidence from the lesson.</w:t>
      </w:r>
    </w:p>
    <w:p>
      <w:pPr>
        <w:spacing w:after="80"/>
      </w:pPr>
    </w:p>
    <w:p>
      <w:pPr>
        <w:spacing w:after="200"/>
      </w:pPr>
    </w:p>
    <w:p>
      <w:r>
        <w:br w:type="page"/>
      </w:r>
    </w:p>
    <w:p>
      <w:pPr>
        <w:spacing w:before="600"/>
      </w:pPr>
    </w:p>
    <w:p>
      <w:pPr>
        <w:spacing w:after="200"/>
        <w:jc w:val="center"/>
      </w:pPr>
      <w:r>
        <w:rPr>
          <w:rFonts w:ascii="Trebuchet MS" w:cs="Trebuchet MS" w:eastAsia="Trebuchet MS" w:hAnsi="Trebuchet MS"/>
          <w:b/>
          <w:bCs/>
          <w:color w:val="1B2A4A"/>
          <w:sz w:val="28"/>
          <w:szCs w:val="28"/>
        </w:rPr>
        <w:t xml:space="preserve">MORE LESSONS LESS PLANNING</w:t>
      </w:r>
    </w:p>
    <w:p>
      <w:pPr>
        <w:spacing w:after="300"/>
        <w:jc w:val="center"/>
      </w:pPr>
      <w:r>
        <w:rPr>
          <w:rFonts w:ascii="Trebuchet MS" w:cs="Trebuchet MS" w:eastAsia="Trebuchet MS" w:hAnsi="Trebuchet MS"/>
          <w:b/>
          <w:bCs/>
          <w:color w:val="1B2A4A"/>
          <w:sz w:val="48"/>
          <w:szCs w:val="48"/>
        </w:rPr>
        <w:t xml:space="preserve">Thank You!</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If you enjoyed this product, please do not forget to rate and review to assist other teachers.</w:t>
            </w:r>
          </w:p>
        </w:tc>
      </w:tr>
    </w:tbl>
    <w:p>
      <w:pPr>
        <w:spacing w:after="120" w:before="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E8735A" w:val="clear"/>
          </w:tcPr>
          <w:p/>
        </w:tc>
        <w:tc>
          <w:tcPr>
            <w:tcW w:type="dxa" w:w="9240"/>
            <w:tcBorders>
              <w:top w:val="none"/>
              <w:left w:val="none"/>
              <w:bottom w:val="none"/>
              <w:right w:val="none"/>
            </w:tcBorders>
            <w:shd w:fill="FFF8F6"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Looking for future discounts? Earn TPT credits by reviewing purchased products.</w:t>
            </w:r>
          </w:p>
        </w:tc>
      </w:tr>
    </w:tbl>
    <w:p>
      <w:pPr>
        <w:spacing w:after="120" w:before="120"/>
      </w:pPr>
    </w:p>
    <w:p>
      <w:pPr>
        <w:spacing w:line="336" w:lineRule="auto"/>
        <w:jc w:val="center"/>
      </w:pPr>
      <w:r>
        <w:rPr>
          <w:rFonts w:ascii="Arial" w:cs="Arial" w:eastAsia="Arial" w:hAnsi="Arial"/>
          <w:color w:val="555555"/>
          <w:sz w:val="20"/>
          <w:szCs w:val="20"/>
        </w:rPr>
        <w:t xml:space="preserve">Please contact me if you have any issues with this product. Just like our students, I am always looking for opportunities to grow.</w:t>
      </w: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2A9D8F" w:sz="4"/>
      </w:pBdr>
      <w:spacing w:before="120"/>
      <w:jc w:val="center"/>
    </w:pPr>
    <w:r>
      <w:rPr>
        <w:rFonts w:ascii="Arial" w:cs="Arial" w:eastAsia="Arial" w:hAnsi="Arial"/>
        <w:color w:val="707070"/>
        <w:sz w:val="18"/>
        <w:szCs w:val="18"/>
      </w:rPr>
      <w:fldChar w:fldCharType="begin"/>
      <w:instrText xml:space="preserve">PAGE</w:instrText>
      <w:fldChar w:fldCharType="separate"/>
      <w:fldChar w:fldCharType="end"/>
    </w:r>
    <w:r>
      <w:rPr>
        <w:rFonts w:ascii="Arial" w:cs="Arial" w:eastAsia="Arial" w:hAnsi="Arial"/>
        <w:color w:val="707070"/>
        <w:sz w:val="18"/>
        <w:szCs w:val="18"/>
      </w:rPr>
      <w:t xml:space="preserve">     © More Lessons Less Planning  |  morelessonslessplanning.com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rPr>
      <w:rFonts w:ascii="Trebuchet MS" w:cs="Trebuchet MS" w:eastAsia="Trebuchet MS" w:hAnsi="Trebuchet MS"/>
      <w:b/>
      <w:bCs/>
      <w:color w:val="FFFFFF"/>
      <w:sz w:val="40"/>
      <w:szCs w:val="40"/>
    </w:rPr>
  </w:style>
  <w:style w:type="paragraph" w:styleId="Heading2">
    <w:name w:val="Heading 2"/>
    <w:basedOn w:val="Normal"/>
    <w:next w:val="Normal"/>
    <w:qFormat/>
    <w:rPr>
      <w:rFonts w:ascii="Trebuchet MS" w:cs="Trebuchet MS" w:eastAsia="Trebuchet MS" w:hAnsi="Trebuchet MS"/>
      <w:b/>
      <w:bCs/>
      <w:color w:val="1B2A4A"/>
      <w:sz w:val="28"/>
      <w:szCs w:val="28"/>
    </w:rPr>
  </w:style>
  <w:style w:type="paragraph" w:styleId="Heading3">
    <w:name w:val="Heading 3"/>
    <w:basedOn w:val="Normal"/>
    <w:next w:val="Normal"/>
    <w:qFormat/>
    <w:rPr>
      <w:rFonts w:ascii="Arial" w:cs="Arial" w:eastAsia="Arial" w:hAnsi="Arial"/>
      <w:b/>
      <w:bCs/>
      <w:color w:val="1B2A4A"/>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2026-07-27T16:20:40.580Z</dcterms:created>
  <dcterms:modified xsi:type="dcterms:W3CDTF">2026-07-27T16:20:40.580Z</dcterms:modified>
</cp:coreProperties>
</file>

<file path=docProps/custom.xml><?xml version="1.0" encoding="utf-8"?>
<Properties xmlns="http://schemas.openxmlformats.org/officeDocument/2006/custom-properties" xmlns:vt="http://schemas.openxmlformats.org/officeDocument/2006/docPropsVTypes"/>
</file>