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EXTERNALITIES: WHEN MARKETS HURT OTHERS</w:t>
            </w:r>
          </w:p>
          <w:p>
            <w:pPr>
              <w:jc w:val="left"/>
            </w:pPr>
            <w:r>
              <w:rPr>
                <w:rFonts w:ascii="Trebuchet MS" w:cs="Trebuchet MS" w:eastAsia="Trebuchet MS" w:hAnsi="Trebuchet MS"/>
                <w:color w:val="FFFFFF"/>
                <w:spacing w:val="10"/>
                <w:sz w:val="20"/>
                <w:szCs w:val="20"/>
              </w:rPr>
              <w:t xml:space="preserve">GUIDED NOTES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60"/>
      </w:pPr>
    </w:p>
    <w:p>
      <w:pPr>
        <w:keepNext/>
        <w:keepLines/>
        <w:shd w:fill="145F58" w:val="clear"/>
        <w:spacing w:after="80" w:before="200" w:line="300" w:lineRule="auto"/>
        <w:ind w:left="120" w:right="120"/>
      </w:pPr>
      <w:r>
        <w:rPr>
          <w:rFonts w:ascii="Trebuchet MS" w:cs="Trebuchet MS" w:eastAsia="Trebuchet MS" w:hAnsi="Trebuchet MS"/>
          <w:b/>
          <w:bCs/>
          <w:color w:val="FFFFFF"/>
          <w:spacing w:val="23"/>
          <w:sz w:val="22"/>
          <w:szCs w:val="22"/>
        </w:rPr>
        <w:t xml:space="preserve">LEARNING TARGETS</w:t>
      </w:r>
    </w:p>
    <w:p>
      <w:pPr>
        <w:spacing w:line="288" w:lineRule="auto"/>
        <w:jc w:val="left"/>
      </w:pPr>
      <w:r>
        <w:rPr>
          <w:rFonts w:ascii="Arial" w:cs="Arial" w:eastAsia="Arial" w:hAnsi="Arial"/>
          <w:b w:val="false"/>
          <w:bCs w:val="false"/>
          <w:i w:val="false"/>
          <w:iCs w:val="false"/>
          <w:color w:val="1B2A4A"/>
          <w:sz w:val="22"/>
          <w:szCs w:val="22"/>
        </w:rPr>
        <w:t xml:space="preserve">1. Define externalities and distinguish POSITIVE from NEGATIVE externalities using social cost vs private cost</w:t>
      </w:r>
    </w:p>
    <w:p>
      <w:pPr>
        <w:spacing w:line="288" w:lineRule="auto"/>
        <w:jc w:val="left"/>
      </w:pPr>
      <w:r>
        <w:rPr>
          <w:rFonts w:ascii="Arial" w:cs="Arial" w:eastAsia="Arial" w:hAnsi="Arial"/>
          <w:b w:val="false"/>
          <w:bCs w:val="false"/>
          <w:i w:val="false"/>
          <w:iCs w:val="false"/>
          <w:color w:val="1B2A4A"/>
          <w:sz w:val="22"/>
          <w:szCs w:val="22"/>
        </w:rPr>
        <w:t xml:space="preserve">2. Identify pollution and vaccines as the textbook cases of negative and positive externalities and explain why markets ignore them</w:t>
      </w:r>
    </w:p>
    <w:p>
      <w:pPr>
        <w:spacing w:line="288" w:lineRule="auto"/>
        <w:jc w:val="left"/>
      </w:pPr>
      <w:r>
        <w:rPr>
          <w:rFonts w:ascii="Arial" w:cs="Arial" w:eastAsia="Arial" w:hAnsi="Arial"/>
          <w:b w:val="false"/>
          <w:bCs w:val="false"/>
          <w:i w:val="false"/>
          <w:iCs w:val="false"/>
          <w:color w:val="1B2A4A"/>
          <w:sz w:val="22"/>
          <w:szCs w:val="22"/>
        </w:rPr>
        <w:t xml:space="preserve">3. Evaluate Pigouvian TAXES (on negative externalities) and Pigouvian SUBSIDIES (on positive externalities) as the standard policy fix</w:t>
      </w:r>
    </w:p>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 Is an Externality?</w:t>
      </w:r>
    </w:p>
    <w:p>
      <w:pPr>
        <w:keepNext/>
        <w:spacing w:line="288" w:lineRule="auto"/>
        <w:jc w:val="left"/>
      </w:pPr>
      <w:r>
        <w:rPr>
          <w:rFonts w:ascii="Trebuchet MS" w:cs="Trebuchet MS" w:eastAsia="Trebuchet MS" w:hAnsi="Trebuchet MS"/>
          <w:b/>
          <w:bCs/>
          <w:i w:val="false"/>
          <w:iCs w:val="false"/>
          <w:color w:val="1B2A4A"/>
          <w:sz w:val="26"/>
          <w:szCs w:val="26"/>
        </w:rPr>
        <w:t xml:space="preserve">Definition and Two Types</w:t>
      </w:r>
    </w:p>
    <w:p>
      <w:pPr>
        <w:spacing w:line="336" w:lineRule="auto"/>
      </w:pPr>
      <w:r>
        <w:rPr>
          <w:rFonts w:ascii="Arial" w:cs="Arial" w:eastAsia="Arial" w:hAnsi="Arial"/>
          <w:color w:val="333333"/>
          <w:sz w:val="22"/>
          <w:szCs w:val="22"/>
        </w:rPr>
        <w:t xml:space="preserve">An externality is a side effect on a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party who did not buy or sell.</w:t>
      </w:r>
    </w:p>
    <w:p>
      <w:pPr>
        <w:spacing w:line="336" w:lineRule="auto"/>
      </w:pPr>
      <w:r>
        <w:rPr>
          <w:rFonts w:ascii="Arial" w:cs="Arial" w:eastAsia="Arial" w:hAnsi="Arial"/>
          <w:color w:val="333333"/>
          <w:sz w:val="22"/>
          <w:szCs w:val="22"/>
        </w:rPr>
        <w:t xml:space="preserve">The market price IGNORES the side effect, so the WRONG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gets produced.</w:t>
      </w:r>
    </w:p>
    <w:p>
      <w:pPr>
        <w:spacing w:line="336" w:lineRule="auto"/>
      </w:pPr>
      <w:r>
        <w:rPr>
          <w:rFonts w:ascii="Arial" w:cs="Arial" w:eastAsia="Arial" w:hAnsi="Arial"/>
          <w:color w:val="333333"/>
          <w:sz w:val="22"/>
          <w:szCs w:val="22"/>
        </w:rPr>
        <w:t xml:space="preserve">A NEGATIVE externality HARMS the third party; a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externality benefits them.</w:t>
      </w:r>
    </w:p>
    <w:p>
      <w:pPr>
        <w:spacing w:line="336" w:lineRule="auto"/>
      </w:pPr>
      <w:r>
        <w:rPr>
          <w:rFonts w:ascii="Arial" w:cs="Arial" w:eastAsia="Arial" w:hAnsi="Arial"/>
          <w:color w:val="333333"/>
          <w:sz w:val="22"/>
          <w:szCs w:val="22"/>
        </w:rPr>
        <w:t xml:space="preserve">Both types are MARKET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that call for a government fix.</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2</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Negative Externalities: Pollution, Traffic, Secondhand Smoke</w:t>
      </w:r>
    </w:p>
    <w:p>
      <w:r>
        <w:drawing>
          <wp:inline xmlns:a="http://schemas.openxmlformats.org/drawingml/2006/main" xmlns:pic="http://schemas.openxmlformats.org/drawingml/2006/picture">
            <wp:extent cx="5303520" cy="3876956"/>
            <wp:docPr id="1" name="mllp:chart_negative_externality|externalities-guided-notes-stu|docx|negative-externalities-pollution|" title="mllp:chart_negative_externality|externalities-guided-notes-stu|docx|negative-externalities-pollution|" descr="Supply-demand diagram of a negative externality. The downward-sloping demand curve runs from upper-left to lower-right. The original supply curve (private marginal cost) slopes upward and crosses demand at the market equilibrium near a price of $50 and a quantity of 50 units, marked with a navy dot labeled 'Market equilibrium' (the unregulated outcome). A second dashed coral supply curve sits ABOVE the original supply (shifted UP/LEFT), representing Social Marginal Cost = Private Marginal Cost + External Cost. The dashed social-cost curve crosses demand at a HIGHER price (~$62.50) and a LOWER quantity (~37.5) labeled 'Socially efficient equilibrium.' The vertical gap between the two supply curves at the market quantity is the EXTERNAL COST per unit. The horizontal gap on the quantity axis between market quantity (50) and efficient quantity (37.5) is the OVERPRODUCTION caused by ignoring the external cost. Dotted navy guide lines drop from each equilibrium to the price and quantity axes so students can read both off the chart. Caption: 'When the social cost is hidden from the buyer and seller, the market produces too much. A Pigouvian tax of about $12.50 per unit closes the gap.'"/>
            <wp:cNvGraphicFramePr>
              <a:graphicFrameLocks noChangeAspect="1"/>
            </wp:cNvGraphicFramePr>
            <a:graphic>
              <a:graphicData uri="http://schemas.openxmlformats.org/drawingml/2006/picture">
                <pic:pic>
                  <pic:nvPicPr>
                    <pic:cNvPr id="0" name="chart_negative_externality.png"/>
                    <pic:cNvPicPr/>
                  </pic:nvPicPr>
                  <pic:blipFill>
                    <a:blip r:embed="rId9"/>
                    <a:stretch>
                      <a:fillRect/>
                    </a:stretch>
                  </pic:blipFill>
                  <pic:spPr>
                    <a:xfrm>
                      <a:off x="0" y="0"/>
                      <a:ext cx="5303520" cy="3876956"/>
                    </a:xfrm>
                    <a:prstGeom prst="rect"/>
                  </pic:spPr>
                </pic:pic>
              </a:graphicData>
            </a:graphic>
          </wp:inline>
        </w:drawing>
      </w:r>
    </w:p>
    <w:p>
      <w:pPr>
        <w:keepNext/>
        <w:spacing w:line="288" w:lineRule="auto"/>
        <w:jc w:val="left"/>
      </w:pPr>
      <w:r>
        <w:rPr>
          <w:rFonts w:ascii="Trebuchet MS" w:cs="Trebuchet MS" w:eastAsia="Trebuchet MS" w:hAnsi="Trebuchet MS"/>
          <w:b/>
          <w:bCs/>
          <w:i w:val="false"/>
          <w:iCs w:val="false"/>
          <w:color w:val="1B2A4A"/>
          <w:sz w:val="26"/>
          <w:szCs w:val="26"/>
        </w:rPr>
        <w:t xml:space="preserve">Five Textbook Negative Externalities</w:t>
      </w:r>
    </w:p>
    <w:p>
      <w:pPr>
        <w:spacing w:line="336" w:lineRule="auto"/>
      </w:pPr>
      <w:r>
        <w:rPr>
          <w:rFonts w:ascii="Arial" w:cs="Arial" w:eastAsia="Arial" w:hAnsi="Arial"/>
          <w:color w:val="333333"/>
          <w:sz w:val="22"/>
          <w:szCs w:val="22"/>
        </w:rPr>
        <w:t xml:space="preserve">POLLUTION: a factory makes steel, dumps waste into air and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that harms downstream residents.</w:t>
      </w:r>
    </w:p>
    <w:p>
      <w:pPr>
        <w:spacing w:line="336" w:lineRule="auto"/>
      </w:pPr>
      <w:r>
        <w:rPr>
          <w:rFonts w:ascii="Arial" w:cs="Arial" w:eastAsia="Arial" w:hAnsi="Arial"/>
          <w:color w:val="333333"/>
          <w:sz w:val="22"/>
          <w:szCs w:val="22"/>
        </w:rPr>
        <w:t xml:space="preserve">TRAFFIC CONGESTION: every other driver moves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because of you - you cost them time.</w:t>
      </w:r>
    </w:p>
    <w:p>
      <w:pPr>
        <w:spacing w:line="336" w:lineRule="auto"/>
      </w:pPr>
      <w:r>
        <w:rPr>
          <w:rFonts w:ascii="Arial" w:cs="Arial" w:eastAsia="Arial" w:hAnsi="Arial"/>
          <w:color w:val="333333"/>
          <w:sz w:val="22"/>
          <w:szCs w:val="22"/>
        </w:rPr>
        <w:t xml:space="preserve">SECONDHAND SMOKE: bystanders inhale tobacco smoke that HARMS their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spacing w:line="336" w:lineRule="auto"/>
      </w:pPr>
      <w:r>
        <w:rPr>
          <w:rFonts w:ascii="Arial" w:cs="Arial" w:eastAsia="Arial" w:hAnsi="Arial"/>
          <w:color w:val="333333"/>
          <w:sz w:val="22"/>
          <w:szCs w:val="22"/>
        </w:rPr>
        <w:t xml:space="preserve">CARBON EMISSIONS: CO2 enters the atmosphere and HARMS future generations through climate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spacing w:line="336" w:lineRule="auto"/>
      </w:pPr>
      <w:r>
        <w:rPr>
          <w:rFonts w:ascii="Arial" w:cs="Arial" w:eastAsia="Arial" w:hAnsi="Arial"/>
          <w:color w:val="333333"/>
          <w:sz w:val="22"/>
          <w:szCs w:val="22"/>
        </w:rPr>
        <w:t xml:space="preserve">LOUD MUSIC at 2 a.m.: neighbors lose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 your speaker did not cost extra for the sleep you cost.</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Positive Externalities: Vaccines, Education, R&amp;D</w:t>
      </w:r>
    </w:p>
    <w:p>
      <w:r>
        <w:drawing>
          <wp:inline xmlns:a="http://schemas.openxmlformats.org/drawingml/2006/main" xmlns:pic="http://schemas.openxmlformats.org/drawingml/2006/picture">
            <wp:extent cx="5303520" cy="3873412"/>
            <wp:docPr id="2" name="mllp:chart_positive_externality|externalities-guided-notes-stu|docx|positive-externalities-vaccines|" title="mllp:chart_positive_externality|externalities-guided-notes-stu|docx|positive-externalities-vaccines|" descr="Supply-demand diagram of a positive externality. The upward-sloping supply curve runs from lower-left to upper-right. The original demand curve (private marginal benefit) slopes downward and crosses supply at the market equilibrium near a price of $50 and a quantity of 50 units, marked with a navy dot labeled 'Market equilibrium.' A second dashed coral demand curve sits ABOVE the original demand (shifted UP/RIGHT), representing Social Marginal Benefit = Private Marginal Benefit + External Benefit. The dashed social-benefit curve crosses supply at a HIGHER price (~$62.50) and a HIGHER quantity (~62.5) labeled 'Socially efficient equilibrium.' The vertical gap between the two demand curves at the market quantity is the EXTERNAL BENEFIT per unit. The horizontal gap on the quantity axis between market quantity (50) and efficient quantity (62.5) is the UNDERPRODUCTION caused by ignoring the external benefit. Dotted navy guide lines drop from each equilibrium to the price and quantity axes so students can read both off the chart. Caption: 'When the social benefit is hidden from the buyer and seller, the market produces too little. A Pigouvian subsidy of about $12.50 per unit closes the gap by lowering the price the consumer pays.'"/>
            <wp:cNvGraphicFramePr>
              <a:graphicFrameLocks noChangeAspect="1"/>
            </wp:cNvGraphicFramePr>
            <a:graphic>
              <a:graphicData uri="http://schemas.openxmlformats.org/drawingml/2006/picture">
                <pic:pic>
                  <pic:nvPicPr>
                    <pic:cNvPr id="0" name="chart_positive_externality.png"/>
                    <pic:cNvPicPr/>
                  </pic:nvPicPr>
                  <pic:blipFill>
                    <a:blip r:embed="rId10"/>
                    <a:stretch>
                      <a:fillRect/>
                    </a:stretch>
                  </pic:blipFill>
                  <pic:spPr>
                    <a:xfrm>
                      <a:off x="0" y="0"/>
                      <a:ext cx="5303520" cy="3873412"/>
                    </a:xfrm>
                    <a:prstGeom prst="rect"/>
                  </pic:spPr>
                </pic:pic>
              </a:graphicData>
            </a:graphic>
          </wp:inline>
        </w:drawing>
      </w:r>
    </w:p>
    <w:p>
      <w:pPr>
        <w:keepNext/>
        <w:spacing w:line="288" w:lineRule="auto"/>
        <w:jc w:val="left"/>
      </w:pPr>
      <w:r>
        <w:rPr>
          <w:rFonts w:ascii="Trebuchet MS" w:cs="Trebuchet MS" w:eastAsia="Trebuchet MS" w:hAnsi="Trebuchet MS"/>
          <w:b/>
          <w:bCs/>
          <w:i w:val="false"/>
          <w:iCs w:val="false"/>
          <w:color w:val="1B2A4A"/>
          <w:sz w:val="26"/>
          <w:szCs w:val="26"/>
        </w:rPr>
        <w:t xml:space="preserve">Five Textbook Positive Externalities</w:t>
      </w:r>
    </w:p>
    <w:p>
      <w:pPr>
        <w:spacing w:line="336" w:lineRule="auto"/>
      </w:pPr>
      <w:r>
        <w:rPr>
          <w:rFonts w:ascii="Arial" w:cs="Arial" w:eastAsia="Arial" w:hAnsi="Arial"/>
          <w:color w:val="333333"/>
          <w:sz w:val="22"/>
          <w:szCs w:val="22"/>
        </w:rPr>
        <w:t xml:space="preserve">VACCINES: you get vaccinated for measles - you also reduce disease spread to neighbors (HERD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spacing w:line="336" w:lineRule="auto"/>
      </w:pPr>
      <w:r>
        <w:rPr>
          <w:rFonts w:ascii="Arial" w:cs="Arial" w:eastAsia="Arial" w:hAnsi="Arial"/>
          <w:color w:val="333333"/>
          <w:sz w:val="22"/>
          <w:szCs w:val="22"/>
        </w:rPr>
        <w:t xml:space="preserve">EDUCATION: you finish high school for a better job - you also raise your community productivity and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engagement.</w:t>
      </w:r>
    </w:p>
    <w:p>
      <w:pPr>
        <w:spacing w:line="336" w:lineRule="auto"/>
      </w:pPr>
      <w:r>
        <w:rPr>
          <w:rFonts w:ascii="Arial" w:cs="Arial" w:eastAsia="Arial" w:hAnsi="Arial"/>
          <w:color w:val="333333"/>
          <w:sz w:val="22"/>
          <w:szCs w:val="22"/>
        </w:rPr>
        <w:t xml:space="preserve">BASIC RESEARCH: a pharma company publishes the basic chemistry that benefits every other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worldwide.</w:t>
      </w:r>
    </w:p>
    <w:p>
      <w:pPr>
        <w:spacing w:line="336" w:lineRule="auto"/>
      </w:pPr>
      <w:r>
        <w:rPr>
          <w:rFonts w:ascii="Arial" w:cs="Arial" w:eastAsia="Arial" w:hAnsi="Arial"/>
          <w:color w:val="333333"/>
          <w:sz w:val="22"/>
          <w:szCs w:val="22"/>
        </w:rPr>
        <w:t xml:space="preserve">RENOVATING YOUR HOUSE: neighbors' house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rise because the block looks better.</w:t>
      </w:r>
    </w:p>
    <w:p>
      <w:pPr>
        <w:spacing w:line="336" w:lineRule="auto"/>
      </w:pPr>
      <w:r>
        <w:rPr>
          <w:rFonts w:ascii="Arial" w:cs="Arial" w:eastAsia="Arial" w:hAnsi="Arial"/>
          <w:color w:val="333333"/>
          <w:sz w:val="22"/>
          <w:szCs w:val="22"/>
        </w:rPr>
        <w:t xml:space="preserve">BEE-KEEPING near orchards: bees pollinate the orchard next door for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Why Markets Ignore Externalities</w:t>
      </w:r>
    </w:p>
    <w:p>
      <w:pPr>
        <w:keepNext/>
        <w:spacing w:line="288" w:lineRule="auto"/>
        <w:jc w:val="left"/>
      </w:pPr>
      <w:r>
        <w:rPr>
          <w:rFonts w:ascii="Trebuchet MS" w:cs="Trebuchet MS" w:eastAsia="Trebuchet MS" w:hAnsi="Trebuchet MS"/>
          <w:b/>
          <w:bCs/>
          <w:i w:val="false"/>
          <w:iCs w:val="false"/>
          <w:color w:val="1B2A4A"/>
          <w:sz w:val="26"/>
          <w:szCs w:val="26"/>
        </w:rPr>
        <w:t xml:space="preserve">The Buyer and the Seller</w:t>
      </w:r>
    </w:p>
    <w:p>
      <w:pPr>
        <w:spacing w:line="336" w:lineRule="auto"/>
      </w:pPr>
      <w:r>
        <w:rPr>
          <w:rFonts w:ascii="Arial" w:cs="Arial" w:eastAsia="Arial" w:hAnsi="Arial"/>
          <w:color w:val="333333"/>
          <w:sz w:val="22"/>
          <w:szCs w:val="22"/>
        </w:rPr>
        <w:t xml:space="preserve">The BUYER compares the PRICE to her OWN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and ignores the side effects on others.</w:t>
      </w:r>
    </w:p>
    <w:p>
      <w:pPr>
        <w:spacing w:line="336" w:lineRule="auto"/>
      </w:pPr>
      <w:r>
        <w:rPr>
          <w:rFonts w:ascii="Arial" w:cs="Arial" w:eastAsia="Arial" w:hAnsi="Arial"/>
          <w:color w:val="333333"/>
          <w:sz w:val="22"/>
          <w:szCs w:val="22"/>
        </w:rPr>
        <w:t xml:space="preserve">The SELLER compares the PRICE to his OWN cost and ignores the cleanup or third-party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spacing w:line="336" w:lineRule="auto"/>
      </w:pPr>
      <w:r>
        <w:rPr>
          <w:rFonts w:ascii="Arial" w:cs="Arial" w:eastAsia="Arial" w:hAnsi="Arial"/>
          <w:color w:val="333333"/>
          <w:sz w:val="22"/>
          <w:szCs w:val="22"/>
        </w:rPr>
        <w:t xml:space="preserve">PRICES only carry information between BUYER and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 third parties have no voice.</w:t>
      </w:r>
    </w:p>
    <w:p>
      <w:pPr>
        <w:spacing w:line="336" w:lineRule="auto"/>
      </w:pPr>
      <w:r>
        <w:rPr>
          <w:rFonts w:ascii="Arial" w:cs="Arial" w:eastAsia="Arial" w:hAnsi="Arial"/>
          <w:color w:val="333333"/>
          <w:sz w:val="22"/>
          <w:szCs w:val="22"/>
        </w:rPr>
        <w:t xml:space="preserve">The fix has to come from OUTSIDE the market: a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tax or subsidy.</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Private Cost vs Social Cost (Negative Case)</w:t>
      </w:r>
    </w:p>
    <w:p>
      <w:pPr>
        <w:keepNext/>
        <w:spacing w:line="288" w:lineRule="auto"/>
        <w:jc w:val="left"/>
      </w:pPr>
      <w:r>
        <w:rPr>
          <w:rFonts w:ascii="Trebuchet MS" w:cs="Trebuchet MS" w:eastAsia="Trebuchet MS" w:hAnsi="Trebuchet MS"/>
          <w:b/>
          <w:bCs/>
          <w:i w:val="false"/>
          <w:iCs w:val="false"/>
          <w:color w:val="1B2A4A"/>
          <w:sz w:val="26"/>
          <w:szCs w:val="26"/>
        </w:rPr>
        <w:t xml:space="preserve">The Cost Decomposition</w:t>
      </w:r>
    </w:p>
    <w:p>
      <w:pPr>
        <w:spacing w:line="336" w:lineRule="auto"/>
      </w:pPr>
      <w:r>
        <w:rPr>
          <w:rFonts w:ascii="Arial" w:cs="Arial" w:eastAsia="Arial" w:hAnsi="Arial"/>
          <w:color w:val="333333"/>
          <w:sz w:val="22"/>
          <w:szCs w:val="22"/>
        </w:rPr>
        <w:t xml:space="preserve">PRIVATE COST is what the FACTORY pays directly: coal, labor, machinery,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spacing w:line="336" w:lineRule="auto"/>
      </w:pPr>
      <w:r>
        <w:rPr>
          <w:rFonts w:ascii="Arial" w:cs="Arial" w:eastAsia="Arial" w:hAnsi="Arial"/>
          <w:color w:val="333333"/>
          <w:sz w:val="22"/>
          <w:szCs w:val="22"/>
        </w:rPr>
        <w:t xml:space="preserve">EXTERNAL COST is the cost borne by THIRD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dead fish, asthma, lost recreational use of the lake.</w:t>
      </w:r>
    </w:p>
    <w:p>
      <w:pPr>
        <w:spacing w:line="336" w:lineRule="auto"/>
      </w:pPr>
      <w:r>
        <w:rPr>
          <w:rFonts w:ascii="Arial" w:cs="Arial" w:eastAsia="Arial" w:hAnsi="Arial"/>
          <w:color w:val="333333"/>
          <w:sz w:val="22"/>
          <w:szCs w:val="22"/>
        </w:rPr>
        <w:t xml:space="preserve">SOCIAL COST = Private cost +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cost.</w:t>
      </w:r>
    </w:p>
    <w:p>
      <w:pPr>
        <w:spacing w:line="336" w:lineRule="auto"/>
      </w:pPr>
      <w:r>
        <w:rPr>
          <w:rFonts w:ascii="Arial" w:cs="Arial" w:eastAsia="Arial" w:hAnsi="Arial"/>
          <w:color w:val="333333"/>
          <w:sz w:val="22"/>
          <w:szCs w:val="22"/>
        </w:rPr>
        <w:t xml:space="preserve">Because firms only see PRIVATE cost, they produce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steel than is socially efficient.</w:t>
      </w:r>
    </w:p>
    <w:p>
      <w:pPr>
        <w:spacing w:line="336" w:lineRule="auto"/>
      </w:pPr>
      <w:r>
        <w:rPr>
          <w:rFonts w:ascii="Arial" w:cs="Arial" w:eastAsia="Arial" w:hAnsi="Arial"/>
          <w:color w:val="333333"/>
          <w:sz w:val="22"/>
          <w:szCs w:val="22"/>
        </w:rPr>
        <w:t xml:space="preserve">The fix is a Pigouvian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equal to the external cost per unit.</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6</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Private Benefit vs Social Benefit (Positive Case)</w:t>
      </w:r>
    </w:p>
    <w:p>
      <w:pPr>
        <w:keepNext/>
        <w:spacing w:line="288" w:lineRule="auto"/>
        <w:jc w:val="left"/>
      </w:pPr>
      <w:r>
        <w:rPr>
          <w:rFonts w:ascii="Trebuchet MS" w:cs="Trebuchet MS" w:eastAsia="Trebuchet MS" w:hAnsi="Trebuchet MS"/>
          <w:b/>
          <w:bCs/>
          <w:i w:val="false"/>
          <w:iCs w:val="false"/>
          <w:color w:val="1B2A4A"/>
          <w:sz w:val="26"/>
          <w:szCs w:val="26"/>
        </w:rPr>
        <w:t xml:space="preserve">The Benefit Decomposition</w:t>
      </w:r>
    </w:p>
    <w:p>
      <w:pPr>
        <w:spacing w:line="336" w:lineRule="auto"/>
      </w:pPr>
      <w:r>
        <w:rPr>
          <w:rFonts w:ascii="Arial" w:cs="Arial" w:eastAsia="Arial" w:hAnsi="Arial"/>
          <w:color w:val="333333"/>
          <w:sz w:val="22"/>
          <w:szCs w:val="22"/>
        </w:rPr>
        <w:t xml:space="preserve">PRIVATE BENEFIT is what the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gets directly (your own immunity, your own better job).</w:t>
      </w:r>
    </w:p>
    <w:p>
      <w:pPr>
        <w:spacing w:line="336" w:lineRule="auto"/>
      </w:pPr>
      <w:r>
        <w:rPr>
          <w:rFonts w:ascii="Arial" w:cs="Arial" w:eastAsia="Arial" w:hAnsi="Arial"/>
          <w:color w:val="333333"/>
          <w:sz w:val="22"/>
          <w:szCs w:val="22"/>
        </w:rPr>
        <w:t xml:space="preserve">EXTERNAL BENEFIT is what THIRD parties get (herd immunity, productivity gains, civic engagement). Social benefit = Private +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spacing w:line="336" w:lineRule="auto"/>
      </w:pPr>
      <w:r>
        <w:rPr>
          <w:rFonts w:ascii="Arial" w:cs="Arial" w:eastAsia="Arial" w:hAnsi="Arial"/>
          <w:color w:val="333333"/>
          <w:sz w:val="22"/>
          <w:szCs w:val="22"/>
        </w:rPr>
        <w:t xml:space="preserve">A vaccine has TWO benefits: your immunity AND neighbor herd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spacing w:line="336" w:lineRule="auto"/>
      </w:pPr>
      <w:r>
        <w:rPr>
          <w:rFonts w:ascii="Arial" w:cs="Arial" w:eastAsia="Arial" w:hAnsi="Arial"/>
          <w:color w:val="333333"/>
          <w:sz w:val="22"/>
          <w:szCs w:val="22"/>
        </w:rPr>
        <w:t xml:space="preserve">Because buyers IGNORE the external benefit, they buy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than is socially efficient.</w:t>
      </w:r>
    </w:p>
    <w:p>
      <w:pPr>
        <w:spacing w:line="336" w:lineRule="auto"/>
      </w:pPr>
      <w:r>
        <w:rPr>
          <w:rFonts w:ascii="Arial" w:cs="Arial" w:eastAsia="Arial" w:hAnsi="Arial"/>
          <w:color w:val="333333"/>
          <w:sz w:val="22"/>
          <w:szCs w:val="22"/>
        </w:rPr>
        <w:t xml:space="preserve">The fix is a Pigouvian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equal to the external benefit per unit.</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Pigouvian Taxes (For Negative Externalities)</w:t>
      </w:r>
    </w:p>
    <w:p>
      <w:pPr>
        <w:keepNext/>
        <w:spacing w:line="288" w:lineRule="auto"/>
        <w:jc w:val="left"/>
      </w:pPr>
      <w:r>
        <w:rPr>
          <w:rFonts w:ascii="Trebuchet MS" w:cs="Trebuchet MS" w:eastAsia="Trebuchet MS" w:hAnsi="Trebuchet MS"/>
          <w:b/>
          <w:bCs/>
          <w:i w:val="false"/>
          <w:iCs w:val="false"/>
          <w:color w:val="1B2A4A"/>
          <w:sz w:val="26"/>
          <w:szCs w:val="26"/>
        </w:rPr>
        <w:t xml:space="preserve">Three Real Pigouvian Taxes</w:t>
      </w:r>
    </w:p>
    <w:p>
      <w:pPr>
        <w:spacing w:line="336" w:lineRule="auto"/>
      </w:pPr>
      <w:r>
        <w:rPr>
          <w:rFonts w:ascii="Arial" w:cs="Arial" w:eastAsia="Arial" w:hAnsi="Arial"/>
          <w:color w:val="333333"/>
          <w:sz w:val="22"/>
          <w:szCs w:val="22"/>
        </w:rPr>
        <w:t xml:space="preserve">A PIGOUVIAN TAX is a tax equal to the EXTERNAL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per unit.</w:t>
      </w:r>
    </w:p>
    <w:p>
      <w:pPr>
        <w:spacing w:line="336" w:lineRule="auto"/>
      </w:pPr>
      <w:r>
        <w:rPr>
          <w:rFonts w:ascii="Arial" w:cs="Arial" w:eastAsia="Arial" w:hAnsi="Arial"/>
          <w:color w:val="333333"/>
          <w:sz w:val="22"/>
          <w:szCs w:val="22"/>
        </w:rPr>
        <w:t xml:space="preserve">CARBON TAX: about 30 countries use one. Sweden charges about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per ton CO2.</w:t>
      </w:r>
    </w:p>
    <w:p>
      <w:pPr>
        <w:spacing w:line="336" w:lineRule="auto"/>
      </w:pPr>
      <w:r>
        <w:rPr>
          <w:rFonts w:ascii="Arial" w:cs="Arial" w:eastAsia="Arial" w:hAnsi="Arial"/>
          <w:color w:val="333333"/>
          <w:sz w:val="22"/>
          <w:szCs w:val="22"/>
        </w:rPr>
        <w:t xml:space="preserve">CIGARETTE TAX: U.S. federal is about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per pack.</w:t>
      </w:r>
    </w:p>
    <w:p>
      <w:pPr>
        <w:spacing w:line="336" w:lineRule="auto"/>
      </w:pPr>
      <w:r>
        <w:rPr>
          <w:rFonts w:ascii="Arial" w:cs="Arial" w:eastAsia="Arial" w:hAnsi="Arial"/>
          <w:color w:val="333333"/>
          <w:sz w:val="22"/>
          <w:szCs w:val="22"/>
        </w:rPr>
        <w:t xml:space="preserve">GAS TAX: federal is $0.184 per gallon; state ranges from $0.09 (Alaska) to $0.59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spacing w:line="336" w:lineRule="auto"/>
      </w:pPr>
      <w:r>
        <w:rPr>
          <w:rFonts w:ascii="Arial" w:cs="Arial" w:eastAsia="Arial" w:hAnsi="Arial"/>
          <w:color w:val="333333"/>
          <w:sz w:val="22"/>
          <w:szCs w:val="22"/>
        </w:rPr>
        <w:t xml:space="preserve">When buyers pay the full social cost, the externality is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Pigouvian Subsidies (For Positive Externalities)</w:t>
      </w:r>
    </w:p>
    <w:p>
      <w:pPr>
        <w:keepNext/>
        <w:spacing w:line="288" w:lineRule="auto"/>
        <w:jc w:val="left"/>
      </w:pPr>
      <w:r>
        <w:rPr>
          <w:rFonts w:ascii="Trebuchet MS" w:cs="Trebuchet MS" w:eastAsia="Trebuchet MS" w:hAnsi="Trebuchet MS"/>
          <w:b/>
          <w:bCs/>
          <w:i w:val="false"/>
          <w:iCs w:val="false"/>
          <w:color w:val="1B2A4A"/>
          <w:sz w:val="26"/>
          <w:szCs w:val="26"/>
        </w:rPr>
        <w:t xml:space="preserve">Three Real Pigouvian Subsidies</w:t>
      </w:r>
    </w:p>
    <w:p>
      <w:pPr>
        <w:spacing w:line="336" w:lineRule="auto"/>
      </w:pPr>
      <w:r>
        <w:rPr>
          <w:rFonts w:ascii="Arial" w:cs="Arial" w:eastAsia="Arial" w:hAnsi="Arial"/>
          <w:color w:val="333333"/>
          <w:sz w:val="22"/>
          <w:szCs w:val="22"/>
        </w:rPr>
        <w:t xml:space="preserve">A PIGOUVIAN SUBSIDY is a subsidy equal to the EXTERNAL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per unit.</w:t>
      </w:r>
    </w:p>
    <w:p>
      <w:pPr>
        <w:spacing w:line="336" w:lineRule="auto"/>
      </w:pPr>
      <w:r>
        <w:rPr>
          <w:rFonts w:ascii="Arial" w:cs="Arial" w:eastAsia="Arial" w:hAnsi="Arial"/>
          <w:color w:val="333333"/>
          <w:sz w:val="22"/>
          <w:szCs w:val="22"/>
        </w:rPr>
        <w:t xml:space="preserve">VACCINE SUBSIDY: U.S. Vaccines for Children covers about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percent of all U.S. childhood vaccines for free.</w:t>
      </w:r>
    </w:p>
    <w:p>
      <w:pPr>
        <w:spacing w:line="336" w:lineRule="auto"/>
      </w:pPr>
      <w:r>
        <w:rPr>
          <w:rFonts w:ascii="Arial" w:cs="Arial" w:eastAsia="Arial" w:hAnsi="Arial"/>
          <w:color w:val="333333"/>
          <w:sz w:val="22"/>
          <w:szCs w:val="22"/>
        </w:rPr>
        <w:t xml:space="preserve">EDUCATION VOUCHERS: K-12 public funding is about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billion per year.</w:t>
      </w:r>
    </w:p>
    <w:p>
      <w:pPr>
        <w:spacing w:line="336" w:lineRule="auto"/>
      </w:pPr>
      <w:r>
        <w:rPr>
          <w:rFonts w:ascii="Arial" w:cs="Arial" w:eastAsia="Arial" w:hAnsi="Arial"/>
          <w:color w:val="333333"/>
          <w:sz w:val="22"/>
          <w:szCs w:val="22"/>
        </w:rPr>
        <w:t xml:space="preserve">R&amp;D TAX CREDITS: federal R&amp;D credit is about $15B/year plus NSF/NIH/DOE grants of about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billion/year.</w:t>
      </w:r>
    </w:p>
    <w:p>
      <w:pPr>
        <w:spacing w:line="336" w:lineRule="auto"/>
      </w:pPr>
      <w:r>
        <w:rPr>
          <w:rFonts w:ascii="Arial" w:cs="Arial" w:eastAsia="Arial" w:hAnsi="Arial"/>
          <w:color w:val="333333"/>
          <w:sz w:val="22"/>
          <w:szCs w:val="22"/>
        </w:rPr>
        <w:t xml:space="preserve">When buyers pay a LOWER price, more of them buy and the externality is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9</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Key Takeaways</w:t>
      </w:r>
    </w:p>
    <w:p>
      <w:pPr>
        <w:keepNext/>
        <w:spacing w:line="288" w:lineRule="auto"/>
        <w:jc w:val="left"/>
      </w:pPr>
      <w:r>
        <w:rPr>
          <w:rFonts w:ascii="Trebuchet MS" w:cs="Trebuchet MS" w:eastAsia="Trebuchet MS" w:hAnsi="Trebuchet MS"/>
          <w:b/>
          <w:bCs/>
          <w:i w:val="false"/>
          <w:iCs w:val="false"/>
          <w:color w:val="1B2A4A"/>
          <w:sz w:val="26"/>
          <w:szCs w:val="26"/>
        </w:rPr>
        <w:t xml:space="preserve">Lesson Wrap Up Review</w:t>
      </w:r>
    </w:p>
    <w:p>
      <w:pPr>
        <w:spacing w:line="336" w:lineRule="auto"/>
      </w:pPr>
      <w:r>
        <w:rPr>
          <w:rFonts w:ascii="Arial" w:cs="Arial" w:eastAsia="Arial" w:hAnsi="Arial"/>
          <w:color w:val="333333"/>
          <w:sz w:val="22"/>
          <w:szCs w:val="22"/>
        </w:rPr>
        <w:t xml:space="preserve">EXTERNALITY = side effect on a THIRD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w:t>
      </w:r>
    </w:p>
    <w:p>
      <w:pPr>
        <w:spacing w:line="336" w:lineRule="auto"/>
      </w:pPr>
      <w:r>
        <w:rPr>
          <w:rFonts w:ascii="Arial" w:cs="Arial" w:eastAsia="Arial" w:hAnsi="Arial"/>
          <w:color w:val="333333"/>
          <w:sz w:val="22"/>
          <w:szCs w:val="22"/>
        </w:rPr>
        <w:t xml:space="preserve">Markets OVERPRODUCE negative externalities and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positive ones.</w:t>
      </w:r>
    </w:p>
    <w:p>
      <w:pPr>
        <w:spacing w:line="336" w:lineRule="auto"/>
      </w:pPr>
      <w:r>
        <w:rPr>
          <w:rFonts w:ascii="Arial" w:cs="Arial" w:eastAsia="Arial" w:hAnsi="Arial"/>
          <w:color w:val="333333"/>
          <w:sz w:val="22"/>
          <w:szCs w:val="22"/>
        </w:rPr>
        <w:t xml:space="preserve">Pigouvian TAX fixes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externalities.</w:t>
      </w:r>
    </w:p>
    <w:p>
      <w:pPr>
        <w:spacing w:line="336" w:lineRule="auto"/>
      </w:pPr>
      <w:r>
        <w:rPr>
          <w:rFonts w:ascii="Arial" w:cs="Arial" w:eastAsia="Arial" w:hAnsi="Arial"/>
          <w:color w:val="333333"/>
          <w:sz w:val="22"/>
          <w:szCs w:val="22"/>
        </w:rPr>
        <w:t xml:space="preserve">Pigouvian SUBSIDY fixes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externalities.</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 Id="rId10" Type="http://schemas.openxmlformats.org/officeDocument/2006/relationships/image" Target="media/image2.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2026-06-11T05:49:28.455Z</dcterms:created>
  <dcterms:modified xsi:type="dcterms:W3CDTF">2026-06-11T05:49:28.456Z</dcterms:modified>
</cp:coreProperties>
</file>

<file path=docProps/custom.xml><?xml version="1.0" encoding="utf-8"?>
<Properties xmlns="http://schemas.openxmlformats.org/officeDocument/2006/custom-properties" xmlns:vt="http://schemas.openxmlformats.org/officeDocument/2006/docPropsVTypes"/>
</file>