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ECONOMIC GOALS - GROWTH, STABILITY, EQUITY, FREEDOM</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9-12</w:t>
      </w:r>
    </w:p>
    <w:p>
      <w:pPr>
        <w:spacing w:line="336" w:lineRule="auto"/>
        <w:jc w:val="left"/>
      </w:pPr>
      <w:r>
        <w:rPr>
          <w:rFonts w:ascii="Arial" w:cs="Arial" w:eastAsia="Arial" w:hAnsi="Arial"/>
          <w:b w:val="false"/>
          <w:bCs w:val="false"/>
          <w:i w:val="false"/>
          <w:iCs w:val="false"/>
          <w:color w:val="333333"/>
          <w:sz w:val="22"/>
          <w:szCs w:val="22"/>
        </w:rPr>
        <w:t xml:space="preserve">Economic Goals: Growth, Stability, Equity, Freedom is the tenth and final Unit 1 (Economic Foundations) toolkit and the macro evaluation lens for the unit. Students learn the FOUR major economic goals every modern economy chases - GROWTH (real GDP per capita), STABILITY (inflation + unemployment), EQUITY (Gini coefficient), and FREEDOM (economic-freedom indices) - and see why no policy advances all four at once. The lesson defines each goal with its headline measure, shows two classic trade-off examples (GROWTH vs EQUITY in tax-cut debates and FREEDOM vs STABILITY in deregulation debates), and analyzes three real U.S. policies as GOAL PRIORITY statements: progressive taxation (equity priority, trades against freedom), antitrust enforcement (freedom + equity priority, trades against the dominant firm's growth), and the 2009 stimulus (stability priority, trades against long-term debt). The activity is a five-part scenario where students serve as advisors to COUNCILMEMBER PRIYA PATEL of Riverbend, a mid-sized US city with a $5M discretionary budget surplus and four competing proposals on the table - a small-business tax credit (growth + freedom), a rainy-day fund (stability), an after-school program plus workforce-housing grant (equity), and a deregulation and permitting-reform package (freedom). Students (1) define each of the four goals and the meaning of TRADE-OFF, (2) build the 10-term Reference Guide, (3) complete a comparison matrix laying the four goals side-by-side across four dimensions, (4) work the decision tree of all four budget proposals and pick the strongest with clear trade-off reasoning, and (5) draft Priya's 6-8 sentence MEMO TO HER RIVERBEND CONSTITUENTS plus a 3-4 sentence personal-connection paragraph. The lesson is designed for grade 9-12 credit-recovery economics and runs 1-2 class periods. Standalone print-and-go - no images needed; every fact students need (the four goals, the headline measures, the Riverbend demographics, the four budget proposals) lives in the activity prose.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goals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shared standards a society uses to evaluate whether its economy is working: the four most widely taught are GROWTH, STABILITY, EQUITY, and FREEDOM. Every policy and every system involves trading some of one goal for some of another.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growth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long-run increase in the total goods and services an economy produces; measured by REAL GDP per person; the goal that more wealth gets created each year so the average person can buy more, work in better jobs, and live longer.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stability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Steady prices, low unemployment, predictable interest rates, and few sharp recessions; measured by INFLATION rate, UNEMPLOYMENT rate, and business-cycle volatility; the goal that ordinary people can plan their lives without economic shocks.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equity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fair distribution of income, wealth, opportunity, and economic outcomes; measured by the GINI COEFFICIENT and poverty rates; the goal that the economy works for ordinary people, not just the wealthy or the connected.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freedom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Individual ability to choose your job, start a business, buy what you want, and trade freely without heavy government interference; measured by indices like the Heritage Foundation Index of Economic Freedom; the goal that markets and individuals - not government planners - make most economic decisions.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Trade-off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Giving up some of one thing to get more of another; in economics every policy choice involves goal trade-offs because no policy advances all four goals at once.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 per capita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value of goods and services produced in a country in a year, adjusted for inflation, divided by the population; the headline measure of ECONOMIC GROWTH.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Gini coefficient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number from 0 to 1 that measures income inequality; 0 means everyone has exactly the same income, 1 means one person has it all; the U.S. Gini is about 0.41, Scandinavian countries about 0.27; the headline measure of ECONOMIC EQUITY.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Progressive taxation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system where higher-income earners pay a higher percentage of their income; the U.S. federal income tax (brackets from 10% to 37%) is progressive; advances EQUITY by transferring resources from high earners to public services and lower earners; trades against FREEDOM.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Deregulation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Removing government rules on industries (banking, airlines, energy); advances FREEDOM (businesses choose how to operate) and often GROWTH (new entrants, lower prices) but can trade against STABILITY (the 2008 financial crisis followed deregulation) and EQUITY (cost cuts often hit workers and consumers).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Stimulus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spending or tax cuts during a recession to boost demand and reduce unemployment; advances STABILITY (shortens the recession) and short-term GROWTH; trades against long-term DEBT and can crowd out FREEDOM (more government spending).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Antitrust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laws and enforcement that break up MONOPOLIES and block anti-competitive mergers; advances both FREEDOM (small businesses can compete) and EQUITY (consumers face lower prices); trades against GROWTH for the dominant firms.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Minimum wage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legally required lowest hourly pay; advances EQUITY (lifts low-wage workers' pay) and STABILITY for those workers; trades against FREEDOM (employers cannot pay below the floor) and can trade against GROWTH (some economists predict job losses).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Goal priorities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relative importance a society or policymaker places on growth vs. stability vs. equity vs. freedom; different parties, countries, and historical eras have prioritized differently and the choices show up in tax law, spending, and regulation.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Recession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Two consecutive quarters of declining real GDP, usually with rising unemployment; the textbook STABILITY threat; ends ECONOMIC GROWTH temporarily and often makes EQUITY worse (job losses hit low-wage workers hardest).</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would you know if an economy is working - what would you measure?" Most will say jobs or income. Both are partial - jobs are STABILITY, income is GROWTH. Two other goals (EQUITY and FREEDOM) most students will miss. Frame the lesson: this is the macro evaluation lens for Unit 1.</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5-15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 (title, learning targets, why goals matter, the four goals overview). Anchor the acronym G-S-E-F so students can recall all four. Note that most economists agree on these four; some textbooks add a fifth (security).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15-27</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5-8 (the four goals in detail). For each goal, drill the HEADLINE MEASURE - REAL GDP per capita, INFLATION + UNEMPLOYMENT, GINI COEFFICIENT, economic-freedom INDICES. The headline measure is the sticky fact - students remember the measure long after they forget the definition.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27-37</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9-11 (the trade-offs and two concrete examples). The trade-off slide (9) is the KEY conceptual slide of the lesson - every policy trades off; this is not a flaw, it is the structure. The two example slides (10-11) make it concrete with tax cuts and deregulation.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37-47</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12-18 (policy choices reveal priorities, three real policy examples, vocab, takeaways). The three policy examples (progressive tax = equity priority; antitrust = freedom+equity priority; 2009 stimulus = stability priority) are the analytical model for the Exit Ticket quick write.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47-50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Assign Activity (Parts 1-5) and Quiz + Exit Ticket as homework. Confirm Activity is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students list ONE economic decision their family made in the last year (job, loan, school, vote). Foreshadow Part 5 personal-connection paragraph.</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 Guided Notes (full deck through the four goals and the trade-off examples). Pause at slide 9 to make the trade-off rule explicit. Pause at slide 10 to be honest that there is no universally correct answer on the tax-cut debate - the right answer depends on goal priorities.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12-18 (policy choices + three real examples + vocab + takeaways). Full Activity: walk Part 2 (Reference Guide) and Part 1 (warm-up) together. Let students work in pairs through Part 3 (comparison matrix) and start Part 4 (Priya budget decision tree). Part 5 (constituent memo + personal connection) starts in class and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Close by recapping: the four-goals framework travels with you into every news story for the rest of your life.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(title, targets, why goals matter, the four goals overview, the four goals in detail, and the trade-off rule) + Guided Notes sections 1-7. Begin Activity Part 2 (Reference Guide) and Part 1 (warm-up).</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10-18 (the two trade-off examples, policy choices, three real policy examples, vocab, takeaways) + Guided Notes sections 8-16. Complete Activity Parts 3-5 (comparison matrix, Priya budget decision tree, constituent memo + personal connection).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one of the four major ECONOMIC GOALS taught in this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GROWTH is most often measured by which of the following?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best describes ECONOMIC STABILITY?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GINI COEFFICIENT is the headline measure of which economic goal?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the best definition of ECONOMIC FREEDOM?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relationship between the four economic goals?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PROGRESSIVE TAXATION (the U.S. federal income tax with brackets from 10% to 37%) most clearly advances which economic goal?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DEREGULATION of an industry (removing government rules) most clearly advances which economic goal?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American Recovery and Reinvestment Act of 2009 - $787 billion in STIMULUS spending after the 2008 financial crisis - most clearly advanced which economic goal?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ANTITRUST enforcement (the 1911 breakup of Standard Oil, the 2001 Microsoft case) is unusual because it advances TWO of the four goals at once. Which two?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Councilmember Priya Patel of Riverbend faces a $5M discretionary surplus and four budget proposals: a small-business tax credit, an emergency rainy-day fund, a workforce-housing grant, and an after-school program in low-income neighborhoods. Which proposal most clearly advances the EQUITY goal?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you read about a new economic policy in the news, the BEST analytical move from this lesson is to: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one of the four major economic goals?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PROGRESSIVE TAXATION most clearly prioritizes which goal?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describes the relationship between the four goals?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Warm-up (define the four goals; define TRADE-OFF)</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Economic Goals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Four-Goals Comparison Matrix (4 goals x 4 dimensions, ~0.5 pts per cell)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Priya Budget Decision Tree (5 questions on 4 proposals + final pick)</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Constituent Memo (5 required elements, 6-8 sentences) + Personal Connection paragraph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HEADLINE MEASURE FOR EACH GOAL. The four goals stick in students' heads only when each is paired with a one-number measure: GROWTH = REAL GDP PER CAPITA; STABILITY = INFLATION + UNEMPLOYMENT; EQUITY = GINI COEFFICIENT (0 to 1, U.S. ~0.41); FREEDOM = economic-freedom INDEX (Heritage). When a student says 'how do you measure stability?' you should be able to answer in two seconds. Use slides 5-8 to anchor the measures.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TRADE-OFF RULE EXPLICIT AT SLIDE 9. Every policy trades off - that is the structure of real economic decisions, not a flaw of the framework. Most students initially want to find a 'win-win' policy that advances all four goals. Stop the lesson there and challenge them: name a policy that advances all four. They cannot - because that policy does not exist. Trade-offs are unavoidable; the political question is which goal gets prioritized.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HONEST THAT THERE IS NO UNIVERSALLY RIGHT ANSWER ON SLIDE 10. The tax-cut debate (GROWTH vs EQUITY) is the textbook example. Conservatives emphasize the growth side; progressives emphasize the equity side. BOTH ARE EMPIRICALLY TRUE - tax cuts do spur some growth AND do widen inequality. What differs is which goal the speaker prioritizes. This is your moment to model good economic thinking: name both sides of the trade-off honestly, do not pretend one side is just wrong.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PROPOSAL CONTEXT NUMBERS IN PART 4. Riverbend's specifics (120k people, 14% poverty rate, $58k median household income, 8% stabilization reserve, 1,200 small businesses, 22% renter cost-burdened share) are not decorative - students should reference at least one number when they defend their final pick in Part 4 Question 5. Hold the line on this in grading; 'I picked Proposal C because equity matters' loses points; 'I picked Proposal C because Riverbend's 14% poverty rate is above the national rate' earns full credit.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PART 5 (CONSTITUENT MEMO), HOLD THE LINE ON ALL FIVE REQUIRED ELEMENTS. The memo earns full credit only if it (a) names all four goals, (b) states the chosen proposal and the goal it advances, (c) names the specific trade-off with at least one Riverbend number, (d) acknowledges the other three proposals fairly, and (e) closes with one forward-looking commitment. This is the highest-stakes writing task in the toolkit because it asks students to apply the framework to a real local-government decision. ANY of the four proposals (A, B, C, or D) is defensible as Priya's vote - what matters is the framework and the required elements.</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News-Story Goal-Priority Analysis</w:t>
      </w:r>
    </w:p>
    <w:p>
      <w:pPr>
        <w:spacing w:line="336" w:lineRule="auto"/>
        <w:jc w:val="left"/>
      </w:pPr>
      <w:r>
        <w:rPr>
          <w:rFonts w:ascii="Arial" w:cs="Arial" w:eastAsia="Arial" w:hAnsi="Arial"/>
          <w:b w:val="false"/>
          <w:bCs w:val="false"/>
          <w:i w:val="false"/>
          <w:iCs w:val="false"/>
          <w:color w:val="333333"/>
          <w:sz w:val="22"/>
          <w:szCs w:val="22"/>
        </w:rPr>
        <w:t xml:space="preserve">Each student picks ONE economic policy story from the last 30 days (federal tax bill, Federal Reserve interest rate decision, minimum-wage referendum, antitrust suit, tariff announcement) and writes a one-page brief using the four-goals framework. Required elements: (1) one-sentence summary of the policy; (2) which of the four goals does the policy most clearly ADVANCE; (3) which goal does it TRADE AGAINST; (4) name the goal priority the proposing politician is implicitly choosing; (5) your own evaluation of whether the trade-off is worth it. Best three briefs presented to the class.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Country Comparison Project</w:t>
      </w:r>
    </w:p>
    <w:p>
      <w:pPr>
        <w:spacing w:line="336" w:lineRule="auto"/>
        <w:jc w:val="left"/>
      </w:pPr>
      <w:r>
        <w:rPr>
          <w:rFonts w:ascii="Arial" w:cs="Arial" w:eastAsia="Arial" w:hAnsi="Arial"/>
          <w:b w:val="false"/>
          <w:bCs w:val="false"/>
          <w:i w:val="false"/>
          <w:iCs w:val="false"/>
          <w:color w:val="333333"/>
          <w:sz w:val="22"/>
          <w:szCs w:val="22"/>
        </w:rPr>
        <w:t xml:space="preserve">Each student picks ONE country (Norway, Singapore, United States, Cuba, South Korea, Germany are good options) and reports on how that country ranks on the four-goals measures: REAL GDP PER CAPITA (growth), INFLATION + UNEMPLOYMENT (stability), GINI COEFFICIENT (equity), Heritage Index ranking (freedom). The deliverable is a one-page country profile that explicitly names which goal that country has historically prioritized and how that shows up in its policy mix. Connection to TK 04: socialist countries (e.g., Cuba) typically rank high on equity and low on freedom; market-oriented countries (e.g., Singapore) typically rank high on freedom and growth and lower on equity. Confront the trade-off.</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Local-Government Budget Simulation</w:t>
      </w:r>
    </w:p>
    <w:p>
      <w:pPr>
        <w:spacing w:line="336" w:lineRule="auto"/>
        <w:jc w:val="left"/>
      </w:pPr>
      <w:r>
        <w:rPr>
          <w:rFonts w:ascii="Arial" w:cs="Arial" w:eastAsia="Arial" w:hAnsi="Arial"/>
          <w:b w:val="false"/>
          <w:bCs w:val="false"/>
          <w:i w:val="false"/>
          <w:iCs w:val="false"/>
          <w:color w:val="333333"/>
          <w:sz w:val="22"/>
          <w:szCs w:val="22"/>
        </w:rPr>
        <w:t xml:space="preserve">Class splits into four budget teams. Each team represents one Riverbend interest group: the Chamber of Commerce (advocates for Proposal A growth/freedom), the City Manager's Office (advocates for Proposal B stability), the Riverbend Equity Coalition (advocates for Proposal C equity), the Riverbend Builders Association (advocates for Proposal D freedom + deregulation). Each team prepares a 3-minute pitch defending its proposal using the four-goals framework and one specific Riverbend number. After all four pitches the rest of the class votes by secret ballot - and then the teacher reveals that ALL FOUR are defensible, and discusses how the vote reflects the class's collective goal priorities. Tie-in: this is exactly how real budget hearings work in real cities.</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Of the four economic goals (GROWTH, STABILITY, EQUITY, FREEDOM), which one do you think the U.S. has prioritized MOST consistently over the last 30 years - and which one has been most often sacrificed? Argue your position: (a) the case that GROWTH and FREEDOM have been the dominant priorities (tax cuts in 1981, 2001, 2017; broad deregulation since the 1970s); (b) the case that STABILITY has been the dominant priority (the Federal Reserve's aggressive interest-rate management; the 2009 stimulus; the 2020 CARES Act); (c) which goal do you think has been most often traded AWAY and why?</w:t>
      </w:r>
    </w:p>
    <w:p>
      <w:pPr>
        <w:spacing w:after="80"/>
      </w:pPr>
    </w:p>
    <w:p>
      <w:pPr>
        <w:spacing w:line="336" w:lineRule="auto"/>
        <w:jc w:val="left"/>
      </w:pPr>
      <w:r>
        <w:rPr>
          <w:rFonts w:ascii="Arial" w:cs="Arial" w:eastAsia="Arial" w:hAnsi="Arial"/>
          <w:b/>
          <w:bCs/>
          <w:i w:val="false"/>
          <w:iCs w:val="false"/>
          <w:color w:val="333333"/>
          <w:sz w:val="22"/>
          <w:szCs w:val="22"/>
        </w:rPr>
        <w:t xml:space="preserve">2. Some economists argue that EQUITY and FREEDOM are inherently in tension - any meaningful redistribution requires limiting some people's freedom to keep what they earn. Others argue this is a false trade-off because a society with extreme inequality has less REAL freedom for low-income people. Argue your position: (a) the case that equity and freedom must be traded against each other; (b) the case that the trade-off is false because freedom without resources is not real freedom; (c) which side does Smith's framework from TK 09 lean toward, and is that the right side?</w:t>
      </w:r>
    </w:p>
    <w:p>
      <w:pPr>
        <w:spacing w:after="80"/>
      </w:pPr>
    </w:p>
    <w:p>
      <w:pPr>
        <w:spacing w:line="336" w:lineRule="auto"/>
        <w:jc w:val="left"/>
      </w:pPr>
      <w:r>
        <w:rPr>
          <w:rFonts w:ascii="Arial" w:cs="Arial" w:eastAsia="Arial" w:hAnsi="Arial"/>
          <w:b/>
          <w:bCs/>
          <w:i w:val="false"/>
          <w:iCs w:val="false"/>
          <w:color w:val="333333"/>
          <w:sz w:val="22"/>
          <w:szCs w:val="22"/>
        </w:rPr>
        <w:t xml:space="preserve">3. The 2008 financial crisis followed roughly a decade of banking DEREGULATION (1999 Glass-Steagall repeal, lighter capital requirements, complex derivative tolerance). The Dodd-Frank Act (2010) traded back - more rules, less crisis risk, less banking freedom. Argue your position: (a) the case that Dodd-Frank correctly traded freedom for stability and we should keep it; (b) the case that Dodd-Frank went too far and stunted growth; (c) propose ONE specific area where you would push the freedom-stability trade-off back toward freedom and defend it.</w:t>
      </w:r>
    </w:p>
    <w:p>
      <w:pPr>
        <w:spacing w:after="80"/>
      </w:pPr>
    </w:p>
    <w:p>
      <w:pPr>
        <w:spacing w:line="336" w:lineRule="auto"/>
        <w:jc w:val="left"/>
      </w:pPr>
      <w:r>
        <w:rPr>
          <w:rFonts w:ascii="Arial" w:cs="Arial" w:eastAsia="Arial" w:hAnsi="Arial"/>
          <w:b/>
          <w:bCs/>
          <w:i w:val="false"/>
          <w:iCs w:val="false"/>
          <w:color w:val="333333"/>
          <w:sz w:val="22"/>
          <w:szCs w:val="22"/>
        </w:rPr>
        <w:t xml:space="preserve">4. The U.S. GINI COEFFICIENT (about 0.41) is significantly higher than that of Scandinavian countries (about 0.27). Scandinavian countries also tend to rank lower on the Heritage Foundation Index of Economic Freedom. Argue your position: (a) the case that the U.S. has correctly chosen FREEDOM over EQUITY and would lose more by raising taxes than it would gain in equity; (b) the case that the U.S. has overshot on freedom at the cost of EQUITY and should follow the Scandinavian model more closely; (c) is there a uniquely American constraint (federalism, the size of the country, the dollar's reserve-currency role) that makes copying Scandinavia genuinely harder?</w:t>
      </w:r>
    </w:p>
    <w:p>
      <w:pPr>
        <w:spacing w:after="80"/>
      </w:pPr>
    </w:p>
    <w:p>
      <w:pPr>
        <w:spacing w:line="336" w:lineRule="auto"/>
        <w:jc w:val="left"/>
      </w:pPr>
      <w:r>
        <w:rPr>
          <w:rFonts w:ascii="Arial" w:cs="Arial" w:eastAsia="Arial" w:hAnsi="Arial"/>
          <w:b/>
          <w:bCs/>
          <w:i w:val="false"/>
          <w:iCs w:val="false"/>
          <w:color w:val="333333"/>
          <w:sz w:val="22"/>
          <w:szCs w:val="22"/>
        </w:rPr>
        <w:t xml:space="preserve">5. When PRIYA PATEL stands up in front of her constituents and announces her $5M vote, she is making a GOAL PRIORITY statement on behalf of Riverbend. Should a city councilmember vote based on her OWN goal priorities or on what she thinks the MAJORITY of her constituents would prioritize - even if those differ? Argue your position: (a) the case that elected officials should follow the majority will of their voters (representative democracy); (b) the case that elected officials should use independent judgment because constituents do not always know the trade-offs (trustee model); (c) what would you want Councilmember Priya Patel to do if she personally favored Proposal C but her voters favored Proposal A?</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2026-06-11T12:13:41.828Z</dcterms:created>
  <dcterms:modified xsi:type="dcterms:W3CDTF">2026-06-11T12:13:41.828Z</dcterms:modified>
</cp:coreProperties>
</file>

<file path=docProps/custom.xml><?xml version="1.0" encoding="utf-8"?>
<Properties xmlns="http://schemas.openxmlformats.org/officeDocument/2006/custom-properties" xmlns:vt="http://schemas.openxmlformats.org/officeDocument/2006/docPropsVTypes"/>
</file>