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CRYPTOCURRENCY: BITCOIN, ETHEREUM &amp; THE CRYPTO CRASH</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Crypto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Cryptocurrency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Digital money recorded on a decentralized blockchain ledger rather than by a bank. The first cryptocurrency was Bitcoin, launched January 2009. No single institution controls the ledger.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Blockchain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shared digital ledger of transactions grouped into chronological blocks. Each block has a unique hash, and each new block includes the previous block hash, making tampering visible on every copy of the ledger.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Bitcoin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and largest cryptocurrency, launched January 2009 by Satoshi Nakamoto. Designed as digital scarcity with a maximum supply of 21 million coins. Uses proof of work consensus.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Proof of Work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consensus mechanism Bitcoin uses. Miners run computers that use energy and electricity to process blocks of transactions for the Bitcoin network.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Ethereum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second-largest cryptocurrency, launched 2015 by Vitalik Buterin. Runs smart contracts that power decentralized finance and NFTs. Switched to proof of stake consensus in September 2022.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Proof of Stake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consensus mechanism Ethereum uses since September 2022. Validators lock up ETH as collateral and the protocol selects validators to propose blocks. Uses far less energy than proof of work.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Centralized Exchange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company that lets users buy, sell, and store crypto. Examples include Coinbase, Binance, and FTX. Holds customer funds on an internal ledger and reintroduces counterparty risk.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FTX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centralized cryptocurrency exchange founded by Sam Bankman-Fried. Collapsed in November 2022 after it loaned about 8 billion dollars of customer deposits to its sister trading firm Alameda.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Counterparty Risk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risk that the institution holding your money will fail, freeze your funds, or commit fraud. Decentralized protocols eliminate it; centralized exchanges reintroduce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Not your keys, not your coins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If you do not control the private key you do not truly own the coins. FTX customers who stored crypto on the exchange lost access when FTX froze withdrawals.</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Crypto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bitcoin</w:t>
      </w:r>
      <w:r>
        <w:rPr>
          <w:rFonts w:ascii="Arial" w:cs="Arial" w:eastAsia="Arial" w:hAnsi="Arial"/>
          <w:color w:val="555555"/>
          <w:sz w:val="21"/>
          <w:szCs w:val="21"/>
        </w:rPr>
        <w:t xml:space="preserve">   ·   </w:t>
      </w:r>
      <w:r>
        <w:rPr>
          <w:rFonts w:ascii="Arial" w:cs="Arial" w:eastAsia="Arial" w:hAnsi="Arial"/>
          <w:color w:val="1B2A4A"/>
          <w:sz w:val="21"/>
          <w:szCs w:val="21"/>
        </w:rPr>
        <w:t xml:space="preserve">centralized exchange</w:t>
      </w:r>
      <w:r>
        <w:rPr>
          <w:rFonts w:ascii="Arial" w:cs="Arial" w:eastAsia="Arial" w:hAnsi="Arial"/>
          <w:color w:val="555555"/>
          <w:sz w:val="21"/>
          <w:szCs w:val="21"/>
        </w:rPr>
        <w:t xml:space="preserve">   ·   </w:t>
      </w:r>
      <w:r>
        <w:rPr>
          <w:rFonts w:ascii="Arial" w:cs="Arial" w:eastAsia="Arial" w:hAnsi="Arial"/>
          <w:color w:val="1B2A4A"/>
          <w:sz w:val="21"/>
          <w:szCs w:val="21"/>
        </w:rPr>
        <w:t xml:space="preserve">cryptocurrency</w:t>
      </w:r>
      <w:r>
        <w:rPr>
          <w:rFonts w:ascii="Arial" w:cs="Arial" w:eastAsia="Arial" w:hAnsi="Arial"/>
          <w:color w:val="555555"/>
          <w:sz w:val="21"/>
          <w:szCs w:val="21"/>
        </w:rPr>
        <w:t xml:space="preserve">   ·   </w:t>
      </w:r>
      <w:r>
        <w:rPr>
          <w:rFonts w:ascii="Arial" w:cs="Arial" w:eastAsia="Arial" w:hAnsi="Arial"/>
          <w:color w:val="1B2A4A"/>
          <w:sz w:val="21"/>
          <w:szCs w:val="21"/>
        </w:rPr>
        <w:t xml:space="preserve">ethereum</w:t>
      </w:r>
      <w:r>
        <w:rPr>
          <w:rFonts w:ascii="Arial" w:cs="Arial" w:eastAsia="Arial" w:hAnsi="Arial"/>
          <w:color w:val="555555"/>
          <w:sz w:val="21"/>
          <w:szCs w:val="21"/>
        </w:rPr>
        <w:t xml:space="preserve">   ·   </w:t>
      </w:r>
      <w:r>
        <w:rPr>
          <w:rFonts w:ascii="Arial" w:cs="Arial" w:eastAsia="Arial" w:hAnsi="Arial"/>
          <w:color w:val="1B2A4A"/>
          <w:sz w:val="21"/>
          <w:szCs w:val="21"/>
        </w:rPr>
        <w:t xml:space="preserve">counterparty risk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Digital money recorded on a decentralized ledger spread across thousands of computers worldwide, with no bank or central issuer controlling the record, is called </w:t>
      </w:r>
      <w:r>
        <w:rPr>
          <w:rFonts w:ascii="Arial" w:cs="Arial" w:eastAsia="Arial" w:hAnsi="Arial"/>
          <w:b/>
          <w:bCs/>
          <w:i/>
          <w:iCs/>
          <w:color w:val="145F58"/>
          <w:sz w:val="22"/>
          <w:szCs w:val="22"/>
        </w:rPr>
        <w:t xml:space="preserve">Cryptocurrency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Cryptocurrency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The first and largest crypto asset - launched in January 2009, capped at 21 million coins, and designed as digital scarcity - is </w:t>
      </w:r>
      <w:r>
        <w:rPr>
          <w:rFonts w:ascii="Arial" w:cs="Arial" w:eastAsia="Arial" w:hAnsi="Arial"/>
          <w:b/>
          <w:bCs/>
          <w:i/>
          <w:iCs/>
          <w:color w:val="145F58"/>
          <w:sz w:val="22"/>
          <w:szCs w:val="22"/>
        </w:rPr>
        <w:t xml:space="preserve">Bitcoin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Bitcoin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second-largest crypto network, launched in 2015, that runs smart contracts powering decentralized finance and NFTs, is </w:t>
      </w:r>
      <w:r>
        <w:rPr>
          <w:rFonts w:ascii="Arial" w:cs="Arial" w:eastAsia="Arial" w:hAnsi="Arial"/>
          <w:b/>
          <w:bCs/>
          <w:i/>
          <w:iCs/>
          <w:color w:val="145F58"/>
          <w:sz w:val="22"/>
          <w:szCs w:val="22"/>
        </w:rPr>
        <w:t xml:space="preserve">Ethereum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Ethereum</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A company that lets users buy, sell, and store crypto by holding their funds in pooled accounts on its own internal ledger - the exact model behind the 2022 collapses - is a </w:t>
      </w:r>
      <w:r>
        <w:rPr>
          <w:rFonts w:ascii="Arial" w:cs="Arial" w:eastAsia="Arial" w:hAnsi="Arial"/>
          <w:b/>
          <w:bCs/>
          <w:i/>
          <w:iCs/>
          <w:color w:val="145F58"/>
          <w:sz w:val="22"/>
          <w:szCs w:val="22"/>
        </w:rPr>
        <w:t xml:space="preserve">Centralized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Exchange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Centralized Exchange</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The danger that the institution holding your money will fail, freeze your funds, or commit fraud - the risk that decentralized protocols remove but centralized exchanges bring right back - is called </w:t>
      </w:r>
      <w:r>
        <w:rPr>
          <w:rFonts w:ascii="Arial" w:cs="Arial" w:eastAsia="Arial" w:hAnsi="Arial"/>
          <w:b/>
          <w:bCs/>
          <w:i/>
          <w:iCs/>
          <w:color w:val="145F58"/>
          <w:sz w:val="22"/>
          <w:szCs w:val="22"/>
        </w:rPr>
        <w:t xml:space="preserve">Counterparty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Risk</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Counterparty Risk</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Sections - Bitcoin vs Ethereum and the 2022 Crash</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SECTION A - BITCOIN VS ETHEREUM. As Devon Patel writing for readers who keep hearing the names but cannot tell the two apart, write a side-by-side comparison of Bitcoin and Ethereum.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launch year and founder of each (Bitcoin and Ethereum).</w:t>
      </w:r>
    </w:p>
    <w:p>
      <w:pPr>
        <w:keepNext/>
        <w:keepLines/>
        <w:spacing w:after="60"/>
        <w:ind w:left="360"/>
      </w:pPr>
      <w:r>
        <w:rPr>
          <w:rFonts w:ascii="Arial" w:cs="Arial" w:eastAsia="Arial" w:hAnsi="Arial"/>
          <w:b/>
          <w:bCs/>
          <w:i/>
          <w:iCs/>
          <w:color w:val="145F58"/>
          <w:sz w:val="22"/>
          <w:szCs w:val="22"/>
        </w:rPr>
        <w:t xml:space="preserve">LAUNCH YEAR AND FOUNDER. BITCOIN: launched JANUARY 2009 by an anonymous developer using the pen name SATOSHI NAKAMOTO. ETHEREUM: launched JULY 2015 by VITALIK BUTERIN, then a 21-year-old Russian-Canadian programmer who had been writing about Bitcoin since age 17. Both founders have since become legendary figures in the crypto industry, though Satoshi Nakamoto's true identity has never been confirmed.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Compare DESIGN PURPOSE - what is each one designed to do, and how does Bitcoin's purpose differ from Ethereum's?</w:t>
      </w:r>
    </w:p>
    <w:p>
      <w:pPr>
        <w:keepNext/>
        <w:keepLines/>
        <w:spacing w:after="60"/>
        <w:ind w:left="360"/>
      </w:pPr>
      <w:r>
        <w:rPr>
          <w:rFonts w:ascii="Arial" w:cs="Arial" w:eastAsia="Arial" w:hAnsi="Arial"/>
          <w:b/>
          <w:bCs/>
          <w:i/>
          <w:iCs/>
          <w:color w:val="145F58"/>
          <w:sz w:val="22"/>
          <w:szCs w:val="22"/>
        </w:rPr>
        <w:t xml:space="preserve">DESIGN PURPOSE. BITCOIN was designed as DIGITAL SCARCITY - a fixed-supply asset that functions as a store of value. Most people who hold Bitcoin today treat it like DIGITAL GOLD - a long-term hedge against inflation and currency debasement, not as cash for buying coffee. ETHEREUM was designed as PROGRAMMABLE MONEY. It is not just a coin - it is a global, decentralized computer that runs SMART CONTRACTS, self-executing code that powers DeFi (decentralized finance), NFTs, decentralized exchanges, lending protocols, and the entire infrastructure of crypto-native financial services. Think of Bitcoin as a coin and Ethereum as a COMPUTER.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Compare SUPPLY RULES - what is the maximum supply of Bitcoin, and what is Ethereum's supply policy?</w:t>
      </w:r>
    </w:p>
    <w:p>
      <w:pPr>
        <w:keepNext/>
        <w:keepLines/>
        <w:spacing w:after="60"/>
        <w:ind w:left="360"/>
      </w:pPr>
      <w:r>
        <w:rPr>
          <w:rFonts w:ascii="Arial" w:cs="Arial" w:eastAsia="Arial" w:hAnsi="Arial"/>
          <w:b/>
          <w:bCs/>
          <w:i/>
          <w:iCs/>
          <w:color w:val="145F58"/>
          <w:sz w:val="22"/>
          <w:szCs w:val="22"/>
        </w:rPr>
        <w:t xml:space="preserve">SUPPLY RULES. BITCOIN has a HARD CAP of 21 MILLION coins, hard-coded into the protocol and effectively impossible to change without a fork that the network would reject. New coin issuance HALVES every roughly four years (the 'halving') - this happened in 2012, 2016, 2020, and April 2024. As of mid-2025, about 19.9 million coins have been mined; the final coin will be issued around the year 2140. ETHEREUM has NO HARD SUPPLY CAP. Issuance is governed by the proof-of-stake consensus rules. After Ethereum's August 2021 'London upgrade' (EIP-1559), a portion of transaction fees is burned permanently, which can make ETH net-deflationary during high-activity periods.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Compare CONSENSUS MECHANISMS - what does Bitcoin use, what does Ethereum use (since September 2022), and which is more energy-efficient by roughly how much?</w:t>
      </w:r>
    </w:p>
    <w:p>
      <w:pPr>
        <w:keepNext/>
        <w:keepLines/>
        <w:spacing w:after="60"/>
        <w:ind w:left="360"/>
      </w:pPr>
      <w:r>
        <w:rPr>
          <w:rFonts w:ascii="Arial" w:cs="Arial" w:eastAsia="Arial" w:hAnsi="Arial"/>
          <w:b/>
          <w:bCs/>
          <w:i/>
          <w:iCs/>
          <w:color w:val="145F58"/>
          <w:sz w:val="22"/>
          <w:szCs w:val="22"/>
        </w:rPr>
        <w:t xml:space="preserve">CONSENSUS MECHANISMS AND ENERGY USE. BITCOIN uses PROOF OF WORK: miners run specialized computers (ASICs) competing to solve a cryptographic puzzle; the winner adds the next block and earns the block reward. The work is real - it burns electricity - and that energy cost is the security mechanism that prevents tampering. Bitcoin's annual electricity use is roughly comparable to a mid-size country (about 0.4 percent of global electricity in 2024). ETHEREUM switched to PROOF OF STAKE in September 2022 (an event called 'The Merge'). Validators stake ETH as collateral; the protocol randomly selects validators to propose blocks; bad behavior costs the validator their stake. The Merge cut Ethereum's energy use by about 99.95 PERCENT - the network now uses about as much electricity as a small office building.</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State ONE specific example of what Ethereum can do that Bitcoin cannot (a smart contract use case).</w:t>
      </w:r>
    </w:p>
    <w:p>
      <w:pPr>
        <w:keepNext w:val="false"/>
        <w:keepLines/>
        <w:spacing w:after="120"/>
        <w:ind w:left="360"/>
      </w:pPr>
      <w:r>
        <w:rPr>
          <w:rFonts w:ascii="Arial" w:cs="Arial" w:eastAsia="Arial" w:hAnsi="Arial"/>
          <w:b/>
          <w:bCs/>
          <w:i/>
          <w:iCs/>
          <w:color w:val="145F58"/>
          <w:sz w:val="22"/>
          <w:szCs w:val="22"/>
        </w:rPr>
        <w:t xml:space="preserve">ONE SPECIFIC EXAMPLE OF WHAT ETHEREUM CAN DO THAT BITCOIN CANNOT: run a DECENTRALIZED EXCHANGE like Uniswap. Uniswap is a smart contract on Ethereum that lets any two users swap tokens directly with each other, without any company or middleman holding the trade. The exchange code is open-source and runs automatically; trades execute when their conditions are met. Bitcoin's scripting language is intentionally limited and cannot run complex smart contracts like this. Other Ethereum-specific examples: NFT collections (Bored Apes), DeFi lending protocols (Aave, Compound), prediction markets, and most stablecoins (USDC, USDT) actually live on Ethereum.</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SECTION B - THE 2022 CRASH IN ORDER. As Devon Patel writing the timeline for readers who heard about FTX but missed the earlier dominoes, trace the 2022 crash CHRONOLOGICALLY.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MAY 2022: explain the Terra/LUNA collapse - what is an algorithmic stablecoin, why did the UST peg break on May 8 2022, and roughly how much value was destroyed?</w:t>
      </w:r>
    </w:p>
    <w:p>
      <w:pPr>
        <w:keepNext/>
        <w:keepLines/>
        <w:spacing w:after="60"/>
        <w:ind w:left="360"/>
      </w:pPr>
      <w:r>
        <w:rPr>
          <w:rFonts w:ascii="Arial" w:cs="Arial" w:eastAsia="Arial" w:hAnsi="Arial"/>
          <w:b/>
          <w:bCs/>
          <w:i/>
          <w:iCs/>
          <w:color w:val="145F58"/>
          <w:sz w:val="22"/>
          <w:szCs w:val="22"/>
        </w:rPr>
        <w:t xml:space="preserve">MAY 2022 - TERRA / LUNA / UST: an ALGORITHMIC STABLECOIN is a crypto coin designed to hold a $1 peg without holding actual dollar reserves - instead, the peg is held through CODE-DRIVEN ARBITRAGE with a sister coin. TERRA USD (UST) was paired with LUNA: whenever UST drifted from $1, the protocol let arbitrageurs swap $1 of UST for $1 of LUNA (or vice versa), which was supposed to bring UST back to the peg. WHY THE PEG BROKE: on May 8, 2022, large UST withdrawals from the Anchor Protocol (a lending platform paying about 20 percent yield on UST) overwhelmed the arbitrage mechanism. As UST broke below $1, the protocol minted huge amounts of LUNA to absorb the discount, which crashed LUNA's price, which made the arbitrage even less effective - a classic DEATH SPIRAL. Within roughly one week, UST fell from $1 to under $0.10 and LUNA fell from about $80 to fractions of a penny. ABOUT $40 BILLION OF VALUE WAS DESTROYED in days.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JUNE 2022: explain the Celsius and Three Arrows Capital failures - who were they, and how were they connected to Terra/LUNA?</w:t>
      </w:r>
    </w:p>
    <w:p>
      <w:pPr>
        <w:keepNext/>
        <w:keepLines/>
        <w:spacing w:after="60"/>
        <w:ind w:left="360"/>
      </w:pPr>
      <w:r>
        <w:rPr>
          <w:rFonts w:ascii="Arial" w:cs="Arial" w:eastAsia="Arial" w:hAnsi="Arial"/>
          <w:b/>
          <w:bCs/>
          <w:i/>
          <w:iCs/>
          <w:color w:val="145F58"/>
          <w:sz w:val="22"/>
          <w:szCs w:val="22"/>
        </w:rPr>
        <w:t xml:space="preserve">JUNE 2022 - CELSIUS AND THREE ARROWS CAPITAL: CELSIUS was a crypto LENDER that took customer crypto deposits and paid 10-18 percent yields. The yields were funded by lending the deposits out to other crypto firms, often in undisclosed or risky ways. Celsius had heavy LUNA exposure. When LUNA crashed, Celsius's collateral pool was wiped out; the firm froze withdrawals on June 12, 2022 and filed bankruptcy in July. THREE ARROWS CAPITAL (3AC) was a Singapore-based crypto hedge fund that also held large LUNA positions and had borrowed billions from other crypto firms. After the LUNA crash, 3AC could not meet its margin calls; it was placed in liquidation by a British Virgin Islands court in late June 2022.</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JULY 2022: explain the Voyager Digital bankruptcy and how it connects to 3AC.</w:t>
      </w:r>
    </w:p>
    <w:p>
      <w:pPr>
        <w:keepNext/>
        <w:keepLines/>
        <w:spacing w:after="60"/>
        <w:ind w:left="360"/>
      </w:pPr>
      <w:r>
        <w:rPr>
          <w:rFonts w:ascii="Arial" w:cs="Arial" w:eastAsia="Arial" w:hAnsi="Arial"/>
          <w:b/>
          <w:bCs/>
          <w:i/>
          <w:iCs/>
          <w:color w:val="145F58"/>
          <w:sz w:val="22"/>
          <w:szCs w:val="22"/>
        </w:rPr>
        <w:t xml:space="preserve">JULY 2022 - VOYAGER DIGITAL: a U.S.-based crypto broker that had loaned approximately $670 MILLION TO 3AC. When 3AC stopped making payments, Voyager filed Chapter 11 bankruptcy on July 5, 2022. Voyager was an example of how the contagion spread beyond firms with direct LUNA exposure - Voyager itself was solvent until its biggest creditor (3AC) failed.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NOVEMBER 2022: explain the FTX collapse in detail - what was the trigger event on November 2, what did the investigation later reveal about FTX and Alameda, and how much customer money went missing?</w:t>
      </w:r>
    </w:p>
    <w:p>
      <w:pPr>
        <w:keepNext/>
        <w:keepLines/>
        <w:spacing w:after="60"/>
        <w:ind w:left="360"/>
      </w:pPr>
      <w:r>
        <w:rPr>
          <w:rFonts w:ascii="Arial" w:cs="Arial" w:eastAsia="Arial" w:hAnsi="Arial"/>
          <w:b/>
          <w:bCs/>
          <w:i/>
          <w:iCs/>
          <w:color w:val="145F58"/>
          <w:sz w:val="22"/>
          <w:szCs w:val="22"/>
        </w:rPr>
        <w:t xml:space="preserve">NOVEMBER 2022 - FTX: THE TRIGGER EVENT was a November 2, 2022 article in the crypto news outlet CoinDesk that published Alameda Research's leaked balance sheet. The balance sheet showed that the majority of Alameda's assets were FTT - the token issued by FTX itself. In other words, FTX's sister trading firm was holding mostly its own affiliate's tokens as collateral. The next day, Binance CEO Changpeng Zhao announced Binance would sell its FTT holdings; FTT crashed; FTX customers panicked. A CLASSIC RUN ensued November 6-8. FTX froze withdrawals November 8. FTX filed Chapter 11 bankruptcy November 11, 2022. WHAT THE INVESTIGATION REVEALED: FTX had loaned approximately $8 BILLION OF CUSTOMER DEPOSITS to Alameda Research - in direct violation of FTX's own terms of service, which stated customer funds would never be lent out. SBF was indicted on seven federal fraud charges, convicted November 2, 2023, and sentenced to 25 years on March 28, 2024.</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State the Bitcoin price drop from peak (Nov 2021) to trough (Nov 2022) and the total crypto market value lost.</w:t>
      </w:r>
    </w:p>
    <w:p>
      <w:pPr>
        <w:keepNext w:val="false"/>
        <w:keepLines/>
        <w:spacing w:after="120"/>
        <w:ind w:left="360"/>
      </w:pPr>
      <w:r>
        <w:rPr>
          <w:rFonts w:ascii="Arial" w:cs="Arial" w:eastAsia="Arial" w:hAnsi="Arial"/>
          <w:b/>
          <w:bCs/>
          <w:i/>
          <w:iCs/>
          <w:color w:val="145F58"/>
          <w:sz w:val="22"/>
          <w:szCs w:val="22"/>
        </w:rPr>
        <w:t xml:space="preserve">BITCOIN: from about $69,000 in November 2021 to about $16,000 in November 2022 - a roughly 75 PERCENT PEAK-TO-TROUGH DRAWDOWN. Total crypto market value lost in 2022: about $2 TRILLION.</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Crypto, Centralized Intermediaries, and Unit 5 Banking</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CENTRALIZED INTERMEDIARY PATTERN. As Devon Patel writing for readers who keep hearing 'crypto failed in 2022,' you must clarify a precise point: which part of crypto actually failed?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what KEPT WORKING throughout the 2022 crash.</w:t>
      </w:r>
    </w:p>
    <w:p>
      <w:pPr>
        <w:keepNext/>
        <w:keepLines/>
        <w:spacing w:after="60"/>
        <w:ind w:left="360"/>
      </w:pPr>
      <w:r>
        <w:rPr>
          <w:rFonts w:ascii="Arial" w:cs="Arial" w:eastAsia="Arial" w:hAnsi="Arial"/>
          <w:b/>
          <w:bCs/>
          <w:i/>
          <w:iCs/>
          <w:color w:val="145F58"/>
          <w:sz w:val="22"/>
          <w:szCs w:val="22"/>
        </w:rPr>
        <w:t xml:space="preserve">WHAT KEPT WORKING THROUGHOUT 2022: the DECENTRALIZED PROTOCOLS - Bitcoin and Ethereum themselves. The Bitcoin chain produced blocks every 10 minutes on schedule throughout the entire crisis, just as it has every 10 minutes since 2009. The Ethereum chain produced blocks every 12-13 seconds. No transactions on either chain were censored or reversed. The cryptographic guarantees held. The consensus mechanisms (proof of work on Bitcoin, proof of stake on Ethereum after September 2022) functioned exactly as designed. Anyone who held coins in self-custody never lost access.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what FAILED in 2022 - name the specific companies.</w:t>
      </w:r>
    </w:p>
    <w:p>
      <w:pPr>
        <w:keepNext/>
        <w:keepLines/>
        <w:spacing w:after="60"/>
        <w:ind w:left="360"/>
      </w:pPr>
      <w:r>
        <w:rPr>
          <w:rFonts w:ascii="Arial" w:cs="Arial" w:eastAsia="Arial" w:hAnsi="Arial"/>
          <w:b/>
          <w:bCs/>
          <w:i/>
          <w:iCs/>
          <w:color w:val="145F58"/>
          <w:sz w:val="22"/>
          <w:szCs w:val="22"/>
        </w:rPr>
        <w:t xml:space="preserve">WHAT FAILED IN 2022: the CENTRALIZED INTERMEDIARIES - companies built on top of or beside the decentralized protocols. The list: Terra Labs (the company behind UST/LUNA), Celsius (crypto lender), Three Arrows Capital (hedge fund), Voyager Digital (crypto broker), and FTX (centralized exchange). All five were companies with executives, employees, customer service desks, and INTERNAL ledgers - exactly the kind of trusted intermediaries that Bitcoin was originally designed to eliminate. Each failed for textbook financial-services reasons: excess leverage, undisclosed lending, misuse of customer funds, internal fraud.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the precise distinction between a decentralized PROTOCOL and a centralized COMPANY built on or beside it.</w:t>
      </w:r>
    </w:p>
    <w:p>
      <w:pPr>
        <w:keepNext/>
        <w:keepLines/>
        <w:spacing w:after="60"/>
        <w:ind w:left="360"/>
      </w:pPr>
      <w:r>
        <w:rPr>
          <w:rFonts w:ascii="Arial" w:cs="Arial" w:eastAsia="Arial" w:hAnsi="Arial"/>
          <w:b/>
          <w:bCs/>
          <w:i/>
          <w:iCs/>
          <w:color w:val="145F58"/>
          <w:sz w:val="22"/>
          <w:szCs w:val="22"/>
        </w:rPr>
        <w:t xml:space="preserve">THE PRECISE DISTINCTION. A DECENTRALIZED PROTOCOL is a set of open-source rules running on a worldwide network of independent computers with no single owner. Examples: the Bitcoin protocol, the Ethereum protocol. Bugs in the code can be fixed only by coordinated network upgrades; no single party can pause, censor, or rewrite the protocol. A CENTRALIZED COMPANY is a corporation with an owner, a CEO, employees, an office, regulatory exposure, and an INTERNAL ledger tracking who owns what. Examples: FTX, Coinbase, Celsius. A centralized company can be hacked, can lie about its balance sheet, can freeze customer accounts, and can declare bankruptcy. The protocols are MATH. The companies are PEOPLE WITH MATH. Most regular crypto users interact with the protocols only through centralized companies - which is exactly what made 2022 such a painful lesson.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Use this distinction to evaluate the common statement 'crypto failed in 2022' - is it true, partly true, or misleading? Defend your answer.</w:t>
      </w:r>
    </w:p>
    <w:p>
      <w:pPr>
        <w:keepNext/>
        <w:keepLines/>
        <w:spacing w:after="60"/>
        <w:ind w:left="360"/>
      </w:pPr>
      <w:r>
        <w:rPr>
          <w:rFonts w:ascii="Arial" w:cs="Arial" w:eastAsia="Arial" w:hAnsi="Arial"/>
          <w:b/>
          <w:bCs/>
          <w:i/>
          <w:iCs/>
          <w:color w:val="145F58"/>
          <w:sz w:val="22"/>
          <w:szCs w:val="22"/>
        </w:rPr>
        <w:t xml:space="preserve">IS 'CRYPTO FAILED IN 2022' TRUE? It is MISLEADING IN ITS COMMON FORM. The accurate statement is: 'CENTRALIZED CRYPTO COMPANIES FAILED IN 2022; the underlying decentralized protocols did not.' This distinction matters because the policy implications are very different. If the protocols had failed, the entire premise of cryptocurrency would be in question. Because the COMPANIES failed, the lesson is more familiar - bad financial intermediaries can blow up, regardless of whether they sit on top of crypto or on top of dollars.</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Cite ONE specific example of what the Bitcoin or Ethereum protocols did right throughout 2022 that traditional banks did NOT do.</w:t>
      </w:r>
    </w:p>
    <w:p>
      <w:pPr>
        <w:keepNext w:val="false"/>
        <w:keepLines/>
        <w:spacing w:after="120"/>
        <w:ind w:left="360"/>
      </w:pPr>
      <w:r>
        <w:rPr>
          <w:rFonts w:ascii="Arial" w:cs="Arial" w:eastAsia="Arial" w:hAnsi="Arial"/>
          <w:b/>
          <w:bCs/>
          <w:i/>
          <w:iCs/>
          <w:color w:val="145F58"/>
          <w:sz w:val="22"/>
          <w:szCs w:val="22"/>
        </w:rPr>
        <w:t xml:space="preserve">ONE SPECIFIC EXAMPLE OF WHAT BITCOIN AND ETHEREUM DID RIGHT IN 2022 THAT TRADITIONAL BANKS DID NOT DO: no holder of self-custody Bitcoin or Ethereum ever had their account frozen, their withdrawal denied, or their balance disappeared because someone else misused their funds. Compare to SVB in March 2023 - depositors had to wait for a Sunday-evening Systemic Risk Exception announcement before they could be confident of getting their money back. The protocols just kept producing blocks.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CRYPTO AS BANKING REPLAY. As Devon Patel writing for Unit 5 readers who are also studying traditional money and banking, make the comparison explicit: how does the FTX collapse share mechanics with traditional bank runs?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FUNCTION FTX served - what kind of institution was it, and whose money did it hold and how?</w:t>
      </w:r>
    </w:p>
    <w:p>
      <w:pPr>
        <w:keepNext/>
        <w:keepLines/>
        <w:spacing w:after="60"/>
        <w:ind w:left="360"/>
      </w:pPr>
      <w:r>
        <w:rPr>
          <w:rFonts w:ascii="Arial" w:cs="Arial" w:eastAsia="Arial" w:hAnsi="Arial"/>
          <w:b/>
          <w:bCs/>
          <w:i/>
          <w:iCs/>
          <w:color w:val="145F58"/>
          <w:sz w:val="22"/>
          <w:szCs w:val="22"/>
        </w:rPr>
        <w:t xml:space="preserve">FTX'S FUNCTION: FTX was a CENTRALIZED INTERMEDIARY HOLDING POOLED CUSTOMER FUNDS ON AN INTERNAL LEDGER. Customers deposited dollars and crypto into FTX; FTX held those funds in pooled accounts; FTX tracked who owned what on an internal company database, NOT on the public blockchain.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MECHANICS of the FTX run - what did customers do, and why could FTX not meet the demand?</w:t>
      </w:r>
    </w:p>
    <w:p>
      <w:pPr>
        <w:keepNext/>
        <w:keepLines/>
        <w:spacing w:after="60"/>
        <w:ind w:left="360"/>
      </w:pPr>
      <w:r>
        <w:rPr>
          <w:rFonts w:ascii="Arial" w:cs="Arial" w:eastAsia="Arial" w:hAnsi="Arial"/>
          <w:b/>
          <w:bCs/>
          <w:i/>
          <w:iCs/>
          <w:color w:val="145F58"/>
          <w:sz w:val="22"/>
          <w:szCs w:val="22"/>
        </w:rPr>
        <w:t xml:space="preserve">THE MECHANICS OF THE RUN: when the Alameda balance sheet leaked on November 2, 2022, FTX customers concluded the exchange might be insolvent. Customers RUSHED TO WITHDRAW their crypto and dollar balances. FTX did not have enough liquid assets on hand to pay all the simultaneous withdrawal requests - because the funds had been loaned out to Alameda. This is EXACTLY the same mechanic that drives a traditional bank run: customers concentrated try to withdraw their deposits all at once; the institution can pay the first wave from its cash reserves; but once the reserves are exhausted, the institution must freeze withdrawals or fail. Between November 6-8, 2022 FTX could not meet the withdrawal queue. On November 8 FTX froze withdrawals. On November 11 FTX filed bankruptcy.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what FTX did with customer funds that was forbidden, and explain why that action is comparable to a bank misusing depositor money.</w:t>
      </w:r>
    </w:p>
    <w:p>
      <w:pPr>
        <w:keepNext/>
        <w:keepLines/>
        <w:spacing w:after="60"/>
        <w:ind w:left="360"/>
      </w:pPr>
      <w:r>
        <w:rPr>
          <w:rFonts w:ascii="Arial" w:cs="Arial" w:eastAsia="Arial" w:hAnsi="Arial"/>
          <w:b/>
          <w:bCs/>
          <w:i/>
          <w:iCs/>
          <w:color w:val="145F58"/>
          <w:sz w:val="22"/>
          <w:szCs w:val="22"/>
        </w:rPr>
        <w:t xml:space="preserve">WHAT FTX DID THAT WAS FORBIDDEN: FTX loaned approximately $8 BILLION of CUSTOMER DEPOSITS to its sister trading firm Alameda Research, in direct violation of FTX's own terms of service, which stated customer funds would never be lent out. This is the crypto-era analogue of a bank making insider loans to its own owners or affiliated companies - prohibited by U.S. banking regulation specifically because it concentrates risk and creates a conflict of interest. In FTX's case, the loans were also undisclosed to customers, which is the textbook definition of fraud.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Compare FTX's collapse to SILICON VALLEY BANK in March 2023 - what mechanics did they share, and what protections did SVB depositors have that FTX customers did not?</w:t>
      </w:r>
    </w:p>
    <w:p>
      <w:pPr>
        <w:keepNext/>
        <w:keepLines/>
        <w:spacing w:after="60"/>
        <w:ind w:left="360"/>
      </w:pPr>
      <w:r>
        <w:rPr>
          <w:rFonts w:ascii="Arial" w:cs="Arial" w:eastAsia="Arial" w:hAnsi="Arial"/>
          <w:b/>
          <w:bCs/>
          <w:i/>
          <w:iCs/>
          <w:color w:val="145F58"/>
          <w:sz w:val="22"/>
          <w:szCs w:val="22"/>
        </w:rPr>
        <w:t xml:space="preserve">FTX VS SVB IN MARCH 2023: SHARED MECHANICS - both were centralized intermediaries holding pooled customer funds; both held positions that turned out to be more risky than depositors realized (Alameda's FTT-backed balance sheet for FTX; long-duration bonds for SVB); both experienced concentrated, fast withdrawal runs amplified by social media / group chats; both could not meet the withdrawal queue once the run started. WHAT WAS DIFFERENT: FTX had NO FDIC INSURANCE - customer crypto balances were not federally insured; no central-bank backstop - no Federal Reserve liquidity facility for crypto exchanges; no Systemic Risk Exception - regulators did not invoke an emergency rescue for FTX customers the way they did for SVB customers four months later. The result: SVB depositors got 100 cents on the dollar on Monday March 13, 2023 thanks to the SRE. FTX customers waited years for partial bankruptcy recovery.</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State ONE specific lesson about money and banking that the FTX collapse reinforces.</w:t>
      </w:r>
    </w:p>
    <w:p>
      <w:pPr>
        <w:keepNext w:val="false"/>
        <w:keepLines/>
        <w:spacing w:after="120"/>
        <w:ind w:left="360"/>
      </w:pPr>
      <w:r>
        <w:rPr>
          <w:rFonts w:ascii="Arial" w:cs="Arial" w:eastAsia="Arial" w:hAnsi="Arial"/>
          <w:b/>
          <w:bCs/>
          <w:i/>
          <w:iCs/>
          <w:color w:val="145F58"/>
          <w:sz w:val="22"/>
          <w:szCs w:val="22"/>
        </w:rPr>
        <w:t xml:space="preserve">ONE SPECIFIC LESSON ABOUT MONEY AND BANKING that the FTX collapse reinforces: ANY INSTITUTION HOLDING POOLED CUSTOMER FUNDS ON AN INTERNAL LEDGER FACES RUN RISK, regardless of whether the institution is a bank, a crypto exchange, a money-market fund, or a Venmo-style payment app. The technology underneath - dollars, Bitcoin, gold, T-bills - is not what determines run risk. The OPERATIONAL MODEL (pooled funds + internal ledger + maturity or liquidity mismatch + concentrated customer base) is. This is why the same regulatory tools (deposit insurance, reserve requirements, liquidity rules, transparent audits) keep being proposed for crypto intermediaries by both crypto advocates and traditional-finance regulators.</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WHO WAS PROTECTED, WHO LOST. As Devon Patel writing the accountability section of your explainer, identify exactly WHO bore losses in the 2022 crypto crash and WHO was protected.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what happened to ordinary FTX CUSTOMERS who held crypto on the exchange.</w:t>
      </w:r>
    </w:p>
    <w:p>
      <w:pPr>
        <w:keepNext/>
        <w:keepLines/>
        <w:spacing w:after="60"/>
        <w:ind w:left="360"/>
      </w:pPr>
      <w:r>
        <w:rPr>
          <w:rFonts w:ascii="Arial" w:cs="Arial" w:eastAsia="Arial" w:hAnsi="Arial"/>
          <w:b/>
          <w:bCs/>
          <w:i/>
          <w:iCs/>
          <w:color w:val="145F58"/>
          <w:sz w:val="22"/>
          <w:szCs w:val="22"/>
        </w:rPr>
        <w:t xml:space="preserve">ORDINARY FTX CUSTOMERS who held crypto on the exchange: LOST ACCESS TO ABOUT $8 BILLION in customer balances overnight when FTX froze withdrawals on November 8, 2022. They became creditors in the FTX bankruptcy proceeding. Recovery has been partial and slow - the bankruptcy estate sold assets, recovered fraudulent transfers, and benefited from Bitcoin's price recovery after the trough; by 2024-2025, customers were receiving distributions valued at roughly 100 cents on the dollar (based on November 2022 prices) - but customers who had wanted to hold their actual Bitcoin and ride the 2024 rally LOST OUT on the upside because they were paid in dollars at the much lower November 2022 valuation.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what happened to FTX's BIGGEST CUSTOMERS - hedge funds and institutional traders who had millions on the platform.</w:t>
      </w:r>
    </w:p>
    <w:p>
      <w:pPr>
        <w:keepNext/>
        <w:keepLines/>
        <w:spacing w:after="60"/>
        <w:ind w:left="360"/>
      </w:pPr>
      <w:r>
        <w:rPr>
          <w:rFonts w:ascii="Arial" w:cs="Arial" w:eastAsia="Arial" w:hAnsi="Arial"/>
          <w:b/>
          <w:bCs/>
          <w:i/>
          <w:iCs/>
          <w:color w:val="145F58"/>
          <w:sz w:val="22"/>
          <w:szCs w:val="22"/>
        </w:rPr>
        <w:t xml:space="preserve">FTX'S BIGGEST CUSTOMERS - hedge funds, market makers, and institutional traders - were treated the same as ordinary customers in the bankruptcy proceeding (no preferential treatment).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what happened to SVB depositors four months later in March 2023 - including those WAY above the $250K cap - and explain the difference in outcome.</w:t>
      </w:r>
    </w:p>
    <w:p>
      <w:pPr>
        <w:keepNext/>
        <w:keepLines/>
        <w:spacing w:after="60"/>
        <w:ind w:left="360"/>
      </w:pPr>
      <w:r>
        <w:rPr>
          <w:rFonts w:ascii="Arial" w:cs="Arial" w:eastAsia="Arial" w:hAnsi="Arial"/>
          <w:b/>
          <w:bCs/>
          <w:i/>
          <w:iCs/>
          <w:color w:val="145F58"/>
          <w:sz w:val="22"/>
          <w:szCs w:val="22"/>
        </w:rPr>
        <w:t xml:space="preserve">SVB DEPOSITORS, FOUR MONTHS LATER IN MARCH 2023: GOT 100 CENTS ON THE DOLLAR IMMEDIATELY, even those with deposits WAY above the $250,000 FDIC cap. Roughly 94 percent of SVB's deposits were uninsured (above the cap); the average SVB account was $4.2 million; many startups had tens of millions in operating cash there. On Sunday March 12, 2023, the FDIC, Federal Reserve, and Treasury jointly invoked the SYSTEMIC RISK EXCEPTION to fully protect ALL SVB depositors. THE DIFFERENCE IN OUTCOME: regulators DECIDED to treat the SVB failure as a systemic event worth a special rescue. They DECIDED NOT to treat the FTX failure as a systemic event - even though FTX's customer hole ($8 billion) was meaningful and the company was the second-largest U.S. crypto exchange.</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State what happened to SAM BANKMAN-FRIED himself (the founder and CEO).</w:t>
      </w:r>
    </w:p>
    <w:p>
      <w:pPr>
        <w:keepNext/>
        <w:keepLines/>
        <w:spacing w:after="60"/>
        <w:ind w:left="360"/>
      </w:pPr>
      <w:r>
        <w:rPr>
          <w:rFonts w:ascii="Arial" w:cs="Arial" w:eastAsia="Arial" w:hAnsi="Arial"/>
          <w:b/>
          <w:bCs/>
          <w:i/>
          <w:iCs/>
          <w:color w:val="145F58"/>
          <w:sz w:val="22"/>
          <w:szCs w:val="22"/>
        </w:rPr>
        <w:t xml:space="preserve">SAM BANKMAN-FRIED: indicted on seven federal fraud charges in December 2022. Tried in federal court in October-November 2023. Convicted on all seven counts on November 2, 2023 (exactly one year after the Alameda balance sheet leak that triggered the FTX run). Sentenced to 25 YEARS IN PRISON on March 28, 2024 in the Southern District of New York. SBF's parents (both Stanford law professors) and his fellow FTX/Alameda executives (Caroline Ellison, Gary Wang, Nishad Singh) were also separately charged or sued; some cooperated with prosecutors and received reduced sentences.</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State the bigger pattern - in 2022 vs 2023, did regulators protect crypto-exchange customers the way they protected bank depositors, and what does that suggest about the regulatory status of centralized exchanges?</w:t>
      </w:r>
    </w:p>
    <w:p>
      <w:pPr>
        <w:keepNext w:val="false"/>
        <w:keepLines/>
        <w:spacing w:after="120"/>
        <w:ind w:left="360"/>
      </w:pPr>
      <w:r>
        <w:rPr>
          <w:rFonts w:ascii="Arial" w:cs="Arial" w:eastAsia="Arial" w:hAnsi="Arial"/>
          <w:b/>
          <w:bCs/>
          <w:i/>
          <w:iCs/>
          <w:color w:val="145F58"/>
          <w:sz w:val="22"/>
          <w:szCs w:val="22"/>
        </w:rPr>
        <w:t xml:space="preserve">THE BIGGER PATTERN. In 2022, regulators DID NOT protect crypto-exchange customers - FTX users became bankruptcy creditors with no FDIC, no central-bank facility, and no SRE. In 2023, regulators DID protect bank depositors - SVB customers got 100 cents on the dollar through emergency authority. WHAT THIS SUGGESTS ABOUT THE REGULATORY STATUS OF CENTRALIZED EXCHANGES: as of 2026, centralized crypto exchanges sit OUTSIDE the traditional financial-safety-net regime. They are not banks; they do not pay FDIC premiums; they are not eligible for Federal Reserve emergency lending facilities; they are not covered by the Systemic Risk Exception. From the perspective of consumer protection, this is a major gap. From the perspective of taxpayer / industry-fund risk, this is a feature: a crypto exchange failure is contained to that exchange's customers and shareholders. Whether to extend deposit-insurance-style protection to crypto exchanges (and impose deposit-insurance-style supervision in return) is one of the central open questions of crypto regulation - and the answer will shape whether future exchange failures look like FTX (customer loss) or like SVB (customer protection).</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Recommendation to Readers</w:t>
      </w:r>
    </w:p>
    <w:p>
      <w:pPr>
        <w:keepNext/>
        <w:keepLines/>
        <w:spacing w:after="40"/>
      </w:pPr>
      <w:r>
        <w:rPr>
          <w:rFonts w:ascii="Trebuchet MS" w:cs="Trebuchet MS" w:eastAsia="Trebuchet MS" w:hAnsi="Trebuchet MS"/>
          <w:b/>
          <w:bCs/>
          <w:color w:val="B84D38"/>
          <w:spacing w:val="12"/>
          <w:sz w:val="17"/>
          <w:szCs w:val="17"/>
        </w:rPr>
        <w:t xml:space="preserve">YOUR RECOMMENDATION TO READERS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Patel, now switch from DESCRIBING to EVALUATING. You have completed your six-section explainer and your editor has given you ONE FINAL closing block to address readers directly. Write a 6-8 sentence personal recommendation FROM DEVON PATEL. There is no single right position - take your time and defend whatever stance you choose with specific evidence from the lesson. Check off every required element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the SINGLE most important takeaway from the 2022 crash, with a one-sentence reason.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what 'not your keys, not your coins' means for a reader tempted to leave crypto on an exchange.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ONE position - new asset class worth studying, speculative bubble worth avoiding, or it depends (and explains what it depends on) - defended with one specific piece of lesson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THREE specific facts from the lesson (e.g. Bitcoin 21 million cap, ~$69K Nov-2021 peak, ~$16K Nov-2022 trough, FTX ~$8B customer hole, Ethereum 99.95% energy drop, Jan-2024 spot ETF approval).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ONE specific connection back to Unit 5 (how the FTX collapse shares mechanics with a traditional bank run, or the SVB contagion parallel in March 2023).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Ends with ONE specific piece of practical advice for a reader considering their first crypto purchase.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6-8 sentences, written in Devon Patel's plain-English reporter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Readers of The Plain Money Project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Devon Patel, Financial-Literacy Reporter</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Crypto, Explained - Closing Recommendation to Readers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7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7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2026-06-11T05:43:28.379Z</dcterms:created>
  <dcterms:modified xsi:type="dcterms:W3CDTF">2026-06-11T05:43:28.379Z</dcterms:modified>
</cp:coreProperties>
</file>

<file path=docProps/custom.xml><?xml version="1.0" encoding="utf-8"?>
<Properties xmlns="http://schemas.openxmlformats.org/officeDocument/2006/custom-properties" xmlns:vt="http://schemas.openxmlformats.org/officeDocument/2006/docPropsVTypes"/>
</file>