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Credit Scores: The Number That Runs Your Life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is a credit score actually built - and how does a teen with zero credit history reach a Good score within 12 to 18 months?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RILEY PARK, a junior credit counselor at the Northside Community Financial Literacy Clinic, a free clinic that helps young adults understand and improve their credit. This week FOUR young clients have brought you their credit reports asking for help.</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FIVE factors of a FICO credit score (Payment History, Credit Utilization, Length of History, Credit Mix, New Credit) and their weights (35%, 30%, 15%, 10%, 10%).</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of the five factors MOVES a credit score - what hurts it, what helps it, and why.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credit-building strategies a young adult with no credit history can use to build a score from scratch (secured cards, authorized user, credit-builder loans, on-time payments, low utilization).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Credit Score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Credit Score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Credit Score Detective Stations - Tyler and Devon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Pattern Analysis - All Four Clients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Personal 12-Month Credit-Building Action Plan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Credit Score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3-digit number from 300 to 850 that predicts how likely you are to pay back borrowed money on time. Higher score means lower risk to the lender.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FICO Score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widely used credit score in the U.S. Range 300 to 850. Built from five factors and their weights.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record of every loan and card you have had, tracked by three credit bureaus: Experian, Equifax, and TransUnion. Your score is built from this report.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Payment History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largest factor at 35 percent of your score. Tracks whether you paid bills on time. Paying 30 or more days late can drop your score 60 to 100 points.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second largest factor at 30 percent of your score. Equals balance divided by credit limit. Keep utilization below 30 percent.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Limit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maximum balance you can charge on a card. A 300 balance on a 1000 credit limit equals 30 percent utilization.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lender checks your credit because you applied. Each hard inquiry drops your score 5 to 10 points and stays 2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Authorized User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parent or trusted adult adds you to their existing credit card so their history helps your score. The fastest first move for a teen.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credit card backed with a 200 to 500 cash deposit. Designed to build a score from scratch with on-time payments and low utilization.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Credit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factor worth 10 percent of your score. A hard inquiry from a new credit application drops your score 5 to 10 points and stays 2 years.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Credit Score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Credit Utilization</w:t>
      </w:r>
      <w:r>
        <w:rPr>
          <w:rFonts w:ascii="Arial" w:cs="Arial" w:eastAsia="Arial" w:hAnsi="Arial"/>
          <w:color w:val="555555"/>
          <w:sz w:val="21"/>
          <w:szCs w:val="21"/>
        </w:rPr>
        <w:t xml:space="preserve">   ·   </w:t>
      </w:r>
      <w:r>
        <w:rPr>
          <w:rFonts w:ascii="Arial" w:cs="Arial" w:eastAsia="Arial" w:hAnsi="Arial"/>
          <w:color w:val="1B2A4A"/>
          <w:sz w:val="21"/>
          <w:szCs w:val="21"/>
        </w:rPr>
        <w:t xml:space="preserve">Credit Report</w:t>
      </w:r>
      <w:r>
        <w:rPr>
          <w:rFonts w:ascii="Arial" w:cs="Arial" w:eastAsia="Arial" w:hAnsi="Arial"/>
          <w:color w:val="555555"/>
          <w:sz w:val="21"/>
          <w:szCs w:val="21"/>
        </w:rPr>
        <w:t xml:space="preserve">   ·   </w:t>
      </w:r>
      <w:r>
        <w:rPr>
          <w:rFonts w:ascii="Arial" w:cs="Arial" w:eastAsia="Arial" w:hAnsi="Arial"/>
          <w:color w:val="1B2A4A"/>
          <w:sz w:val="21"/>
          <w:szCs w:val="21"/>
        </w:rPr>
        <w:t xml:space="preserve">Secured Credit Card</w:t>
      </w:r>
      <w:r>
        <w:rPr>
          <w:rFonts w:ascii="Arial" w:cs="Arial" w:eastAsia="Arial" w:hAnsi="Arial"/>
          <w:color w:val="555555"/>
          <w:sz w:val="21"/>
          <w:szCs w:val="21"/>
        </w:rPr>
        <w:t xml:space="preserve">   ·   </w:t>
      </w:r>
      <w:r>
        <w:rPr>
          <w:rFonts w:ascii="Arial" w:cs="Arial" w:eastAsia="Arial" w:hAnsi="Arial"/>
          <w:color w:val="1B2A4A"/>
          <w:sz w:val="21"/>
          <w:szCs w:val="21"/>
        </w:rPr>
        <w:t xml:space="preserve">Hard Inquiry</w:t>
      </w:r>
      <w:r>
        <w:rPr>
          <w:rFonts w:ascii="Arial" w:cs="Arial" w:eastAsia="Arial" w:hAnsi="Arial"/>
          <w:color w:val="555555"/>
          <w:sz w:val="21"/>
          <w:szCs w:val="21"/>
        </w:rPr>
        <w:t xml:space="preserve">   ·   </w:t>
      </w:r>
      <w:r>
        <w:rPr>
          <w:rFonts w:ascii="Arial" w:cs="Arial" w:eastAsia="Arial" w:hAnsi="Arial"/>
          <w:color w:val="1B2A4A"/>
          <w:sz w:val="21"/>
          <w:szCs w:val="21"/>
        </w:rPr>
        <w:t xml:space="preserve">Credit Score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3-digit number from 300 to 850 that predicts how likely you are to pay back borrowed money on time - the number lenders and landlords check before they say yes -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detailed record of every loan and card you have ever had, kept by the three bureaus Experian, Equifax, and TransUnion,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Your score is calculated from it.</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percentage of your available credit you are using right now - your balance divided by your limit, which you should keep below 30 percent -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a lender checks your full report because you applied for a new loan or card - a check that drops your score 5 to 10 points and stays on your report for 2 years - it is called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credit card you back with a $200 to $500 cash deposit, designed to help someone build a score from scratch,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Credit Score Detective Stations - Tyler and Devon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STATION A - TYLER (21, FICO 612). Tyler walks into the Northside Clinic with this profile: ONE credit card opened 2 years ago, $500 credit limit, current balance $460 (92 percent utilization), pays at least the minimum every month (NEVER late), no other accounts. As Riley Park, analyze Tyler's score using the five FICO factors.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each of the FIVE factors, state whether it is HELPING, HURTING, or NEUTRAL for Tyler and explain why in one sentence.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SINGLE biggest factor hurting Tyler's score and state its weight in the FICO model.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Recommend THREE specific moves Tyler can make in the next 60 days to raise the score, in priority order. For each move, predict how many score points it could be worth and explain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STATION B - DEVON (22, FICO 558). Devon walks into the Northside Clinic with this profile: TWO credit cards opened 3 years ago, $1,200 total credit limit, current balance $200 (about 17 percent utilization - low), TWO 30-day late payments in the past 12 months (both about 11 months ago, both on the same card, paid before going 60 days). As Riley Park, analyze Devon's score and recommend recovery.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each of the FIVE FICO factors, state whether it is HELPING, HURTING, or NEUTRAL for Devon and explain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Devon's FICO is so low (558, in the POOR range) when utilization is fine and the cards have been open 3 years.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Recommend THREE specific moves for Devon. Include a TIMELINE: how soon could each move show up in the score? Reference the 7-year late payment retention rule explicitly.</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All Four Clients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PA-01. THE COMMON CREDIT-KILLER. Compare all FOUR clients - Maya (19, no history), Tyler (21, FICO 612, 92 percent utilization), Devon (22, FICO 558, two late payments), and Aisha (23, FICO 661, opened 4 cards in 30 days).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which FICO factor is hurt the MOST OFTEN across the 4 profiles - state the factor, its FICO weight, and how many of the 4 clients are damaged by 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in 2-3 sentences why this particular factor is so commonly hurt among young adults.</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ONE specific habit that would have prevented the damage for at least 3 of the 4 clients (cite the clients you mean).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PA-02. THE FASTEST SCORE-RECOVERY MOVE. Rank order the four clients (Maya, Tyler, Devon, Aisha) from FASTEST score recovery to SLOWEST recovery.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order.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each client, explain WHY they recover fast or slow - cite the specific FICO factor that drives their timeline and how long the damage persists.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client has the HIGHEST possible score 18 months from today if they follow Riley's plan perfectly, and state the score range you predict.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PA-03. THE 30 PERCENT UTILIZATION RULE AND THE STATEMENT-DATE TRAP. Riley needs to write a one-paragraph 'gotcha' explainer for the clinic website warning young adults about utilization.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30 percent utilization rule and the formula (balance / credit limit).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STATEMENT-DATE TRAP - why a person who pays their bill in full every month can still get punished on utilization. Use a specific dollar example.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Recommend the EXACT fix - what date should a person pay their balance to get LOW reported utilization,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Apply the rule to Tyler: state his current utilization, state what his utilization would be if he paid $410 of the $460 balance before the statement date, and predict the score impact.</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Personal 12-Month Credit-Building Action Plan</w:t>
      </w:r>
    </w:p>
    <w:p>
      <w:pPr>
        <w:keepNext/>
        <w:keepLines/>
        <w:spacing w:after="40"/>
      </w:pPr>
      <w:r>
        <w:rPr>
          <w:rFonts w:ascii="Trebuchet MS" w:cs="Trebuchet MS" w:eastAsia="Trebuchet MS" w:hAnsi="Trebuchet MS"/>
          <w:b/>
          <w:bCs/>
          <w:color w:val="B84D38"/>
          <w:spacing w:val="12"/>
          <w:sz w:val="17"/>
          <w:szCs w:val="17"/>
        </w:rPr>
        <w:t xml:space="preserve">PERSONAL 12-MONTH CREDIT-BUILDING ACTION PLAN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PERSONAL 12-MONTH CREDIT-BUILDING ACTION PLAN. You are now Riley Park's newest client. You have ZERO credit history right now. Write a 6-8 sentence action plan for the next 12 months that checks off every required element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FIRST move you will take and explains why it builds credit fastest (authorized user OR secured card OR credit-builder loan - pick one and justify).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TWO factors most important to protect once you have an account, and states the specific percentage weight of each (from your Guided Notes).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ONE specific habit to protect the largest factor (whether you pay on time).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ONE specific habit to keep your credit usage low.</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numbers or rules from the lesson (choose from the score range, the factor weights, the utilization threshold, the late-payment and hard-inquiry retention periods, and the U.S. average FICO that you recorded in your Guided Notes).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Predicts a realistic FICO score range at the end of 12 months if the plan is followed perfectly.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written in your own voice as a new client.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2026-08-04T20:53:41.521Z</dcterms:created>
  <dcterms:modified xsi:type="dcterms:W3CDTF">2026-08-04T20:53:41.522Z</dcterms:modified>
</cp:coreProperties>
</file>

<file path=docProps/custom.xml><?xml version="1.0" encoding="utf-8"?>
<Properties xmlns="http://schemas.openxmlformats.org/officeDocument/2006/custom-properties" xmlns:vt="http://schemas.openxmlformats.org/officeDocument/2006/docPropsVTypes"/>
</file>