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Cities and Slums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fast-growing cities create crowded, unhealthy slums, and how did reformers use eyewitness accounts to win change?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life in the crowded cities of the Industrial Revolution. Part 1 is the Reference Guide.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urbanization was and why people moved to the new factory cities.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crowded housing the poor lived in: slums, back-to-back houses, cellars, and courts.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sanitation was like in the slums and how dirty water spread cholera.</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class divide between the rich suburbs and the poor worker slums.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reformers used evidence to win the Public Health Act of 1848.</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Cities and Slums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Inside the Industrial City - Build the Case</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Reform Verdict - Why Did the Slums Force Change?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Cities and Slums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rapid movement of people from the countryside into fast-growing industrial cities.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slum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crowded, run-down city district where the poorest workers lived in bad housing.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cheap row house that shared its back wall with the next, so air and light could not pass through.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cellar dwelling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damp basement room below street level that was rented out as housing for the poorest families.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small enclosed yard of packed houses reached through a narrow alley, sharing one privy and water tap.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sanitation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systems for supplying clean water and safely removing human and household waste.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pit that collected human waste and often overflowed near homes and drinking water.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cholera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deadly disease spread through water fouled by waste, which killed thousands in the industrial cities.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sharp separation between wealthy factory owners and poor workers, seen in where each group lived.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public health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Government action to protect people's health, such as building sewers and providing clean water.</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court</w:t>
      </w:r>
      <w:r>
        <w:rPr>
          <w:rFonts w:ascii="Arial" w:cs="Arial" w:eastAsia="Arial" w:hAnsi="Arial"/>
          <w:color w:val="555555"/>
          <w:sz w:val="21"/>
          <w:szCs w:val="21"/>
        </w:rPr>
        <w:t xml:space="preserve">   ·   </w:t>
      </w:r>
      <w:r>
        <w:rPr>
          <w:rFonts w:ascii="Arial" w:cs="Arial" w:eastAsia="Arial" w:hAnsi="Arial"/>
          <w:color w:val="1B2A4A"/>
          <w:sz w:val="21"/>
          <w:szCs w:val="21"/>
        </w:rPr>
        <w:t xml:space="preserve">urbanization</w:t>
      </w:r>
      <w:r>
        <w:rPr>
          <w:rFonts w:ascii="Arial" w:cs="Arial" w:eastAsia="Arial" w:hAnsi="Arial"/>
          <w:color w:val="555555"/>
          <w:sz w:val="21"/>
          <w:szCs w:val="21"/>
        </w:rPr>
        <w:t xml:space="preserve">   ·   </w:t>
      </w:r>
      <w:r>
        <w:rPr>
          <w:rFonts w:ascii="Arial" w:cs="Arial" w:eastAsia="Arial" w:hAnsi="Arial"/>
          <w:color w:val="1B2A4A"/>
          <w:sz w:val="21"/>
          <w:szCs w:val="21"/>
        </w:rPr>
        <w:t xml:space="preserve">class divide</w:t>
      </w:r>
      <w:r>
        <w:rPr>
          <w:rFonts w:ascii="Arial" w:cs="Arial" w:eastAsia="Arial" w:hAnsi="Arial"/>
          <w:color w:val="555555"/>
          <w:sz w:val="21"/>
          <w:szCs w:val="21"/>
        </w:rPr>
        <w:t xml:space="preserve">   ·   </w:t>
      </w:r>
      <w:r>
        <w:rPr>
          <w:rFonts w:ascii="Arial" w:cs="Arial" w:eastAsia="Arial" w:hAnsi="Arial"/>
          <w:color w:val="1B2A4A"/>
          <w:sz w:val="21"/>
          <w:szCs w:val="21"/>
        </w:rPr>
        <w:t xml:space="preserve">back-to-back house</w:t>
      </w:r>
      <w:r>
        <w:rPr>
          <w:rFonts w:ascii="Arial" w:cs="Arial" w:eastAsia="Arial" w:hAnsi="Arial"/>
          <w:color w:val="555555"/>
          <w:sz w:val="21"/>
          <w:szCs w:val="21"/>
        </w:rPr>
        <w:t xml:space="preserve">   ·   </w:t>
      </w:r>
      <w:r>
        <w:rPr>
          <w:rFonts w:ascii="Arial" w:cs="Arial" w:eastAsia="Arial" w:hAnsi="Arial"/>
          <w:color w:val="1B2A4A"/>
          <w:sz w:val="21"/>
          <w:szCs w:val="21"/>
        </w:rPr>
        <w:t xml:space="preserve">cesspool</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rapid movement of people from the countryside into fast-growing industrial cities was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cheap row house that shared its back wall with the next, so air and light could not pass through, was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small enclosed yard of packed houses reached through a narrow alley, sharing one privy and water tap, was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pit that collected human waste and often overflowed near homes and drinking water was a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sharp separation between wealthy factory owners and poor workers, seen in where each group lived, was the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Inside the Industrial City - Build the Case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why the industrial cities grew so fast and what happened to housing for the poor as they grew. Use specific terms from the lesson.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what sanitation was like in the slums and how it was connected to disease.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Explain the class divide in the industrial city and how reformers finally responded.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this description of the slums of Manchester, written by Friedrich Engels in 1845. Engels was a young German writer and the son of a factory owner. He came to Manchester to help run his family's cotton mill. He was also a social critic who wanted to show how the poor lived, so his account is vivid but one-sided. We have lightly updated the old wording so it is easier to read.</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"court" = a small yard of houses reached by a narrow alley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"privy" = an outdoor toilet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"the Irk" = a small river in Manchester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"refuse" = garbage and waste.</w:t>
      </w:r>
    </w:p>
    <w:p>
      <w:pPr>
        <w:spacing w:after="80"/>
      </w:pPr>
    </w:p>
    <w:p>
      <w:pPr>
        <w:keepNext/>
        <w:keepLines/>
        <w:spacing w:after="40" w:before="40"/>
      </w:pPr>
      <w:r>
        <w:rPr>
          <w:rFonts w:ascii="Arial" w:cs="Arial" w:eastAsia="Arial" w:hAnsi="Arial"/>
          <w:b/>
          <w:bCs/>
          <w:color w:val="1B2A4A"/>
          <w:sz w:val="22"/>
          <w:szCs w:val="22"/>
        </w:rPr>
        <w:t xml:space="preserve">The Slums of Manchester's Old Town (Friedrich Engels, 1845)</w:t>
      </w:r>
    </w:p>
    <w:p>
      <w:pPr>
        <w:keepNext/>
        <w:keepLines/>
        <w:spacing w:after="80"/>
      </w:pPr>
      <w:r>
        <w:rPr>
          <w:rFonts w:ascii="Arial" w:cs="Arial" w:eastAsia="Arial" w:hAnsi="Arial"/>
          <w:i w:val="false"/>
          <w:iCs w:val="false"/>
          <w:color w:val="333333"/>
          <w:sz w:val="22"/>
          <w:szCs w:val="22"/>
        </w:rPr>
        <w:t xml:space="preserve">Friedrich Engels came to Manchester in the 1840s to help run his family's cotton mill. What he saw in the poorest parts of the city shocked him. He wrote a book about how the working class lived in England's cities. Engels was a reformer who wanted change, so his account is sharp and one-sided. Even so, it describes real conditions that other writers of the time also saw.</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In the Old Town of Manchester, the streets are narrow and winding. Off them run countless courts and alleys, and everywhere you find heaps of refuse and filth. The houses are crowded closely together. Many families live packed into a single room, and the poorest of all live in damp cellars below the street. Through this district runs the river Irk, a narrow, coal-black, foul-smelling stream full of waste and rubbish. Factories crowd along its banks, and their drains empty into it. Standing on the bridge above, you can look down on the privies, the refuse, and the ruined yards of the houses along the water. I went from court to court. In one after another I found houses without proper drains, with a single privy shared among many families. The ground was wet with filth, and the air hung heavy and stale. The people who live here are the poorest of the poor: factory workers and their families, crowded into the worst housing the city has to offer. I have never seen so complete a lack of cleanliness and fresh air gathered into one place. Yet only a short distance away, the well-off families of the city live in clean, open streets. They breathe better air, and they can pass their whole lives without ever seeing how their poorer neighbors are forced to live.</w:t>
      </w:r>
    </w:p>
    <w:p>
      <w:pPr>
        <w:keepLines/>
        <w:spacing w:after="120"/>
        <w:ind w:right="240"/>
        <w:jc w:val="right"/>
      </w:pPr>
      <w:r>
        <w:rPr>
          <w:rFonts w:ascii="Arial" w:cs="Arial" w:eastAsia="Arial" w:hAnsi="Arial"/>
          <w:color w:val="333333"/>
          <w:sz w:val="18"/>
          <w:szCs w:val="18"/>
        </w:rPr>
        <w:t xml:space="preserve">— Adapted from: Friedrich Engels, The Condition of the Working Class in England (1845; English translation by Florence Kelley Wischnewetzky, 1892).</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description, in what year, and what was unusual about his background? Use the title, context, and citation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Why should we keep in mind that Engels was a reformer when we read his account? Use the context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does Engels say the river Irk was like, and what emptied into it?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According to the excerpt, what kinds of housing did the poorest families live in, and what did the courts share?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your Guided Notes, explain how the conditions Engels describes helped spread deadly diseases like cholera in the industrial cities.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Reform Verdict - Why Did the Slums Force Change?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 from the lesson: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industrial cities grew slowly and always had enough good housing for the new workers.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poorest families often lived in damp cellars and crowded courts that shared a single privy.</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Fouled water and crowding helped spread deadly diseases like cholera through the slums.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Wealthy factory owners chose to live in the same crowded slums as their workers.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REFORM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REFORM VERDICT. Write a 5-7 sentence source-based verdict answering: Why did eyewitness descriptions of slum conditions, like Engels’s, help push Britain toward public-health reform such as the Public Health Act of 1848? Use at least one detail from the Primary Source Spotlight and at least one fact from your Guided Notes. Take a clear position and defend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on why eyewitness descriptions of slum conditions helped push Britain toward public-health reform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specific detail from the Primary Source Spotlight, such as the filthy river Irk, the shared privies, or the damp cellars Engels describes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At least one supporting fact from the Guided Notes, such as the lack of sanitation, overflowing cesspools, fouled water, or cholera deaths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link from the slum conditions to the reform response, such as Chadwick's 1842 report and the Public Health Act of 1848</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honest, defended judgment rather than just a summary of the description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2026-09-07T19:20:18.155Z</dcterms:created>
  <dcterms:modified xsi:type="dcterms:W3CDTF">2026-09-07T19:20:18.156Z</dcterms:modified>
</cp:coreProperties>
</file>

<file path=docProps/custom.xml><?xml version="1.0" encoding="utf-8"?>
<Properties xmlns="http://schemas.openxmlformats.org/officeDocument/2006/custom-properties" xmlns:vt="http://schemas.openxmlformats.org/officeDocument/2006/docPropsVTypes"/>
</file>