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AMERICA ENTERS THE WAR</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Students define neutrality and explain why a neutral nation can still be economically committed to one side</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compare Britain’s surface blockade with Germany’s U-boat campaign and trace the Lusitania’s two-year effect on American opinion</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follow the money: about $3.2 billion in Allied trade by 1916 and $2.3 billion in loans by April 1917, against nearly nothing for Germany</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They read Wilson’s real April 2, 1917 war message in the Primary Source Spotlight and analyze its three-move argument</w:t>
      </w:r>
    </w:p>
    <w:p>
      <w:pPr>
        <w:spacing w:after="60"/>
        <w:ind w:left="360"/>
      </w:pPr>
      <w:r>
        <w:rPr>
          <w:rFonts w:ascii="Arial" w:cs="Arial" w:eastAsia="Arial" w:hAnsi="Arial"/>
          <w:b/>
          <w:bCs/>
          <w:color w:val="1B2A4A"/>
          <w:sz w:val="22"/>
          <w:szCs w:val="22"/>
        </w:rPr>
        <w:t xml:space="preserve">• </w:t>
      </w:r>
      <w:r>
        <w:rPr>
          <w:rFonts w:ascii="Arial" w:cs="Arial" w:eastAsia="Arial" w:hAnsi="Arial"/>
          <w:color w:val="1B2A4A"/>
          <w:sz w:val="22"/>
          <w:szCs w:val="22"/>
        </w:rPr>
        <w:t xml:space="preserve">Assessment: a 10-question quiz plus a 3-question exit ticket with a quick write (both with Google Forms versions)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Neutrality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nation's policy of taking no side in a war and joining neither alliance.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Unrestricted submarine warfare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Germany's policy of sinking any ship in the war zone without warning, including neutral and passenger ships.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U-boat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German submarine; the name comes from Unterseeboot, meaning undersea boat.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Lusitania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British passenger liner torpedoed by a German U-boat on May 7, 1915, killing 128 Americans.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Sussex Pledge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Germany's 1916 promise to warn merchant and passenger ships before sinking them.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Zimmermann Telegram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January 1917 German message offering Mexico an alliance and three American states if the U.S. entered the war.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Contraband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 supplies a warring nation may seize when a neutral ships them to its enemy.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Belligerent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nation officially at war - the opposite of a neutral.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 message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Wilson's April 2, 1917 address asking Congress to declare war.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American Expeditionary Forces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U.S. army sent to fight in Europe under General Pershing.</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Pose the lesson question: what would it take to change a whole country’s mind about staying out of a war?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 slides with Guided Notes.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Activity Parts 1-2 (Reference Guide and Apply the Terms).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questions). Carry the Exit Ticket and Activity Parts 3-5 into the next period - the Primary Source Spotlight needs its own working time.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Discuss: if your country sold supplies to one side of a war, would you still call it neutral?</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and Guided Notes.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source-analysis Activity, including the Primary Source Spotlight.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and 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(2 x 30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and Guided Notes; Activity Parts 1-2.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3 and the Primary Source Spotlight; Quiz. Assign the Part 5 verdict and Exit Ticket as homework.</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classwork page and attach the included Slides, Guided Notes, and Activity files.</w:t>
      </w:r>
    </w:p>
    <w:p>
      <w:pPr>
        <w:spacing w:line="288" w:lineRule="auto"/>
        <w:jc w:val="left"/>
      </w:pPr>
      <w:r>
        <w:rPr>
          <w:rFonts w:ascii="Arial" w:cs="Arial" w:eastAsia="Arial" w:hAnsi="Arial"/>
          <w:b w:val="false"/>
          <w:bCs w:val="false"/>
          <w:i w:val="false"/>
          <w:iCs w:val="false"/>
          <w:color w:val="333333"/>
          <w:sz w:val="22"/>
          <w:szCs w:val="22"/>
        </w:rPr>
        <w:t xml:space="preserve">2. Assign the Quiz and Exit Ticket as the included print files, or assign the two Google Forms versions from the delivered Drive folder - the Quiz Form is self-grading, the Exit Ticket Form is not graded and is meant for a quick read-through.</w:t>
      </w:r>
    </w:p>
    <w:p>
      <w:pPr>
        <w:spacing w:line="288" w:lineRule="auto"/>
        <w:jc w:val="left"/>
      </w:pPr>
      <w:r>
        <w:rPr>
          <w:rFonts w:ascii="Arial" w:cs="Arial" w:eastAsia="Arial" w:hAnsi="Arial"/>
          <w:b w:val="false"/>
          <w:bCs w:val="false"/>
          <w:i w:val="false"/>
          <w:iCs w:val="false"/>
          <w:color w:val="333333"/>
          <w:sz w:val="22"/>
          <w:szCs w:val="22"/>
        </w:rPr>
        <w:t xml:space="preserve">3. Share the Guided Notes and the Activity as Google Docs set to "Make a copy for each student" so students can type directly into the blanks and answer lines, or print both double-sided.</w:t>
      </w:r>
    </w:p>
    <w:p>
      <w:pPr>
        <w:spacing w:line="288" w:lineRule="auto"/>
        <w:jc w:val="left"/>
      </w:pPr>
      <w:r>
        <w:rPr>
          <w:rFonts w:ascii="Arial" w:cs="Arial" w:eastAsia="Arial" w:hAnsi="Arial"/>
          <w:b w:val="false"/>
          <w:bCs w:val="false"/>
          <w:i w:val="false"/>
          <w:iCs w:val="false"/>
          <w:color w:val="333333"/>
          <w:sz w:val="22"/>
          <w:szCs w:val="22"/>
        </w:rPr>
        <w:t xml:space="preserve">4. Set the Guided Notes and Activity to "Make a copy for each student" so each student gets an editable copy; the Quiz and Exit Ticket print files can be assigned view-only.</w:t>
      </w:r>
    </w:p>
    <w:p>
      <w:pPr>
        <w:spacing w:line="288" w:lineRule="auto"/>
        <w:jc w:val="left"/>
      </w:pPr>
      <w:r>
        <w:rPr>
          <w:rFonts w:ascii="Arial" w:cs="Arial" w:eastAsia="Arial" w:hAnsi="Arial"/>
          <w:b w:val="false"/>
          <w:bCs w:val="false"/>
          <w:i w:val="false"/>
          <w:iCs w:val="false"/>
          <w:color w:val="333333"/>
          <w:sz w:val="22"/>
          <w:szCs w:val="22"/>
        </w:rPr>
        <w:t xml:space="preserve">5. Keep all four answer keys, the Teacher Guide, and the Teacher Presentation Notes in a teacher-only folder - do not attach them to the student assignment.</w:t>
      </w:r>
    </w:p>
    <w:p>
      <w:pPr>
        <w:spacing w:line="288" w:lineRule="auto"/>
        <w:jc w:val="left"/>
      </w:pPr>
      <w:r>
        <w:rPr>
          <w:rFonts w:ascii="Arial" w:cs="Arial" w:eastAsia="Arial" w:hAnsi="Arial"/>
          <w:b w:val="false"/>
          <w:bCs w:val="false"/>
          <w:i w:val="false"/>
          <w:iCs w:val="false"/>
          <w:color w:val="333333"/>
          <w:sz w:val="22"/>
          <w:szCs w:val="22"/>
        </w:rPr>
        <w:t xml:space="preserve">6. If you use the Google Forms, post the Quiz Form as a graded assignment and the Exit Ticket Form as an ungraded check-in, and set the Quiz Form to release scores immediately.</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American neutrality mean when Wilson declared it in 1914?</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a U-boat?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German U-boats attack without surfacing to warn ships first?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the Lusitania on May 7, 1915?</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Sussex Pledge of 1916?</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American trade with the Allies rose to about $3.2 billion by 1916 while trade with Germany fell to nearly nothing. What best explains this gap?</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Germany announce on January 31, 1917?</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Zimmermann Telegram propose?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his April 2, 1917 war message, how did Wilson describe Germany's submarine campaign?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best explains why the United States declared war in April 1917 rather than in 1915?</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did Congress vote to declare war on Germany?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were the American Expeditionary Forces?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the U.S. Navy help protect Allied shipping after America entered the war?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Wilson told Congress that 'the world must be made safe for democracy.' A classmate says the real reasons America entered the war were submarines and money, not democracy. Do you agree or disagree? Defend your answer with one specific fact from today's lesson. Write 3-4 complete sentences.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Brief the President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(2+2+2+3+4 pts)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The Decision for War (checklist 4 pts + verdict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cause list as cumulative, not competing. Students reliably want a single answer, and the Part 5 verdict rewards a defended one - but the strongest responses explain why the submarine announcement of January 31, 1917 is the cause that changed, while the economic ties were a standing condition that had already existed through 1916. Push with the timing question: why April 1917 and not May 1915?</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Correct the most common misconception directly: the Lusitania did not bring the United States into the war. Nearly two years separate the sinking from the declaration. Have students say the gap out loud - it is the single fastest fix for the compressed cause-and-effect story most of them arrive with.</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Slide 4 is the conceptual hinge, so do not rush it. The reason U-boats attacked without warning is tactical, not moral: a surfaced submarine was fragile and easily rammed or shelled, so following the old stop-and-search rules meant losing the only advantage a submarine had. Students who hold that fact can answer the Part 3 briefing and the analysis questions in Part 4.</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trade table on slide 8 invites a false conclusion. Ask who caused the gap before you ask what it means: Britain’s blockade cut Germany off from American ports, so the imbalance reflects sea power more than American preference. Then ask the harder question anyway - whether the effect on American interests was the same regardless of the cause.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Be precise about the Wilson image on slide 12. It is a period color print held by the Library of Congress under the title "For the freedom of the world," published in 1917-18 - a commercial print made to celebrate the moment, not a news photograph. Naming that is a free lesson in how sources are produced, and it models the sourcing question students answer in Part 4.</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register clinical when handling the war message. Students should analyze Wilson’s argument as an argument - facts at sea, the failure of armed neutrality, then purpose - rather than accept or attack it. The Part 5 reason-versus-justification question is deliberately open; accept either verdict when it is defended with lesson evidence.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The Editorial Page, April 3, 1917</w:t>
      </w:r>
    </w:p>
    <w:p>
      <w:pPr>
        <w:spacing w:line="336" w:lineRule="auto"/>
        <w:jc w:val="left"/>
      </w:pPr>
      <w:r>
        <w:rPr>
          <w:rFonts w:ascii="Arial" w:cs="Arial" w:eastAsia="Arial" w:hAnsi="Arial"/>
          <w:b w:val="false"/>
          <w:bCs w:val="false"/>
          <w:i w:val="false"/>
          <w:iCs w:val="false"/>
          <w:color w:val="333333"/>
          <w:sz w:val="22"/>
          <w:szCs w:val="22"/>
        </w:rPr>
        <w:t xml:space="preserve">Students write two short newspaper editorials responding to the war message on the morning after it was delivered - one supporting the declaration and one opposing it - each using at least two specific facts from the lesson. Requires paper only.</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Decode the Telegram</w:t>
      </w:r>
    </w:p>
    <w:p>
      <w:pPr>
        <w:spacing w:line="336" w:lineRule="auto"/>
        <w:jc w:val="left"/>
      </w:pPr>
      <w:r>
        <w:rPr>
          <w:rFonts w:ascii="Arial" w:cs="Arial" w:eastAsia="Arial" w:hAnsi="Arial"/>
          <w:b w:val="false"/>
          <w:bCs w:val="false"/>
          <w:i w:val="false"/>
          <w:iCs w:val="false"/>
          <w:color w:val="333333"/>
          <w:sz w:val="22"/>
          <w:szCs w:val="22"/>
        </w:rPr>
        <w:t xml:space="preserve">Students research how the Zimmermann Telegram was intercepted and decoded, then write a one-paragraph explanation of why Britain waited weeks before handing it to Washington. They should identify what Britain risked revealing by sharing it.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The Fifty-Six Who Voted No</w:t>
      </w:r>
    </w:p>
    <w:p>
      <w:pPr>
        <w:spacing w:line="336" w:lineRule="auto"/>
        <w:jc w:val="left"/>
      </w:pPr>
      <w:r>
        <w:rPr>
          <w:rFonts w:ascii="Arial" w:cs="Arial" w:eastAsia="Arial" w:hAnsi="Arial"/>
          <w:b w:val="false"/>
          <w:bCs w:val="false"/>
          <w:i w:val="false"/>
          <w:iCs w:val="false"/>
          <w:color w:val="333333"/>
          <w:sz w:val="22"/>
          <w:szCs w:val="22"/>
        </w:rPr>
        <w:t xml:space="preserve">Students write a one-paragraph floor statement in the voice of a member of Congress voting against the declaration in April 1917, using at least two lesson facts and answering the strongest argument on the other side.</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Can a country be legally neutral and economically committed to one side at the same time? Use the trade and loan figures to defend your answer.</w:t>
      </w:r>
    </w:p>
    <w:p>
      <w:pPr>
        <w:spacing w:after="80"/>
      </w:pPr>
    </w:p>
    <w:p>
      <w:pPr>
        <w:spacing w:line="336" w:lineRule="auto"/>
        <w:jc w:val="left"/>
      </w:pPr>
      <w:r>
        <w:rPr>
          <w:rFonts w:ascii="Arial" w:cs="Arial" w:eastAsia="Arial" w:hAnsi="Arial"/>
          <w:b/>
          <w:bCs/>
          <w:i w:val="false"/>
          <w:iCs w:val="false"/>
          <w:color w:val="333333"/>
          <w:sz w:val="22"/>
          <w:szCs w:val="22"/>
        </w:rPr>
        <w:t xml:space="preserve">2. Germany knew unrestricted submarine warfare might bring America into the war and did it anyway. Was that a reasonable gamble given what Germany knew in January 1917?</w:t>
      </w:r>
    </w:p>
    <w:p>
      <w:pPr>
        <w:spacing w:after="80"/>
      </w:pPr>
    </w:p>
    <w:p>
      <w:pPr>
        <w:spacing w:line="336" w:lineRule="auto"/>
        <w:jc w:val="left"/>
      </w:pPr>
      <w:r>
        <w:rPr>
          <w:rFonts w:ascii="Arial" w:cs="Arial" w:eastAsia="Arial" w:hAnsi="Arial"/>
          <w:b/>
          <w:bCs/>
          <w:i w:val="false"/>
          <w:iCs w:val="false"/>
          <w:color w:val="333333"/>
          <w:sz w:val="22"/>
          <w:szCs w:val="22"/>
        </w:rPr>
        <w:t xml:space="preserve">3. Which mattered more in changing American opinion - the 128 Americans killed on the Lusitania, or the Zimmermann Telegram? Why?</w:t>
      </w:r>
    </w:p>
    <w:p>
      <w:pPr>
        <w:spacing w:after="80"/>
      </w:pPr>
    </w:p>
    <w:p>
      <w:pPr>
        <w:spacing w:line="336" w:lineRule="auto"/>
        <w:jc w:val="left"/>
      </w:pPr>
      <w:r>
        <w:rPr>
          <w:rFonts w:ascii="Arial" w:cs="Arial" w:eastAsia="Arial" w:hAnsi="Arial"/>
          <w:b/>
          <w:bCs/>
          <w:i w:val="false"/>
          <w:iCs w:val="false"/>
          <w:color w:val="333333"/>
          <w:sz w:val="22"/>
          <w:szCs w:val="22"/>
        </w:rPr>
        <w:t xml:space="preserve">4. Wilson said the world must be made safe for democracy. Was that the reason for the war, the justification for it, or both?</w:t>
      </w:r>
    </w:p>
    <w:p>
      <w:pPr>
        <w:spacing w:after="80"/>
      </w:pPr>
    </w:p>
    <w:p>
      <w:pPr>
        <w:spacing w:line="336" w:lineRule="auto"/>
        <w:jc w:val="left"/>
      </w:pPr>
      <w:r>
        <w:rPr>
          <w:rFonts w:ascii="Arial" w:cs="Arial" w:eastAsia="Arial" w:hAnsi="Arial"/>
          <w:b/>
          <w:bCs/>
          <w:i w:val="false"/>
          <w:iCs w:val="false"/>
          <w:color w:val="333333"/>
          <w:sz w:val="22"/>
          <w:szCs w:val="22"/>
        </w:rPr>
        <w:t xml:space="preserve">5. If the United States had stayed neutral after January 1917, how might the war have ended differently?</w:t>
      </w:r>
    </w:p>
    <w:p>
      <w:pPr>
        <w:spacing w:after="80"/>
      </w:pP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Differentiation and Accommodations</w:t>
      </w:r>
    </w:p>
    <w:p>
      <w:pPr>
        <w:spacing w:line="336" w:lineRule="auto"/>
        <w:jc w:val="left"/>
      </w:pPr>
      <w:r>
        <w:rPr>
          <w:rFonts w:ascii="Arial" w:cs="Arial" w:eastAsia="Arial" w:hAnsi="Arial"/>
          <w:b w:val="false"/>
          <w:bCs w:val="false"/>
          <w:i w:val="false"/>
          <w:iCs w:val="false"/>
          <w:color w:val="333333"/>
          <w:sz w:val="22"/>
          <w:szCs w:val="22"/>
        </w:rPr>
        <w:t xml:space="preserve">This lesson already carries several built-in supports. The Activity’s Primary Source Spotlight includes a 16-entry WORD HELP glossary and a READING TIP that decodes Wilson’s one inverted sentence into plain English before students meet it. Guided Notes blanks are answerable directly from the projected slide, and the Reference Guide gives every term with its definition.</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IEP / writing accommodations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Give the Guided Notes Teacher Key with three or four answers pre-filled as a partial word bank for students who need a running start, then have them complete the rest.</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Allow Part 3 briefings to be answered in bullet points rather than full sentences; the scoring target is the evidence, not the prose.</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For Part 5, let students dictate the verdict or record it as audio; the rubric checks reasoning, not handwriting.</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Break the Activity across two days at the Part 3 / Part 4 seam - the Primary Source Spotlight is the heaviest reading in the packet.</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English Language Learners (ELL) supports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Preview the WORD HELP list before students read the excerpt rather than letting them discover it mid-passage.</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Pair the Lusitania and Wilson slides with the images on slides 6 and 12 so the events have a visual anchor.</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Provide the Reference Guide fully completed for Part 2 so students apply terms without also having to recall them.</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Accept cognates and first-language notes in the Guided Notes; the blanks assess concept recall, not spelling.</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504 / processing accommodations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Print the Activity single-sided; Part 4 spans a page turn and the excerpt is easier to track without bleed-through.</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Allow extended time on Part 4 specifically - the 1917 sentence structure, not the content, is what slows students down.</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Offer the Quiz and Exit Ticket as Google Forms for students who need larger text or a screen reader.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Tiered sentence starters and scaffolds</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The cause that mattered most was ___ because ___.</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Wilson said ___, which shows that ___.</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This claim is SUPPORTED / NOT SUPPORTED because the lesson said ___.</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One fact from my Guided Notes that backs this up is ___.</w:t>
      </w:r>
    </w:p>
    <w:p>
      <w:pPr>
        <w:spacing w:after="60"/>
        <w:ind w:left="360"/>
      </w:pPr>
      <w:r>
        <w:rPr>
          <w:rFonts w:ascii="Arial" w:cs="Arial" w:eastAsia="Arial" w:hAnsi="Arial"/>
          <w:b/>
          <w:bCs/>
          <w:color w:val="145F58"/>
          <w:sz w:val="22"/>
          <w:szCs w:val="22"/>
        </w:rPr>
        <w:t xml:space="preserve">• </w:t>
      </w:r>
      <w:r>
        <w:rPr>
          <w:rFonts w:ascii="Arial" w:cs="Arial" w:eastAsia="Arial" w:hAnsi="Arial"/>
          <w:color w:val="1B2A4A"/>
          <w:sz w:val="22"/>
          <w:szCs w:val="22"/>
        </w:rPr>
        <w:t xml:space="preserve">I think “safe for democracy” was his (reason / justification) because ___.</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2026-08-04T02:42:58.065Z</dcterms:created>
  <dcterms:modified xsi:type="dcterms:W3CDTF">2026-08-04T02:42:58.065Z</dcterms:modified>
</cp:coreProperties>
</file>

<file path=docProps/custom.xml><?xml version="1.0" encoding="utf-8"?>
<Properties xmlns="http://schemas.openxmlformats.org/officeDocument/2006/custom-properties" xmlns:vt="http://schemas.openxmlformats.org/officeDocument/2006/docPropsVTypes"/>
</file>